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F1A6" w14:textId="77777777" w:rsidR="001B49B7" w:rsidRDefault="001B49B7">
      <w:pPr>
        <w:pStyle w:val="right"/>
      </w:pPr>
    </w:p>
    <w:p w14:paraId="073018E0" w14:textId="77777777" w:rsidR="00A40DE9" w:rsidRDefault="00A40DE9">
      <w:pPr>
        <w:pStyle w:val="right"/>
      </w:pPr>
    </w:p>
    <w:p w14:paraId="653EE382" w14:textId="77777777" w:rsidR="00A40DE9" w:rsidRDefault="00A40DE9">
      <w:pPr>
        <w:pStyle w:val="right"/>
      </w:pPr>
    </w:p>
    <w:p w14:paraId="0C0FF217" w14:textId="77777777" w:rsidR="00A40DE9" w:rsidRDefault="00A40DE9">
      <w:pPr>
        <w:pStyle w:val="right"/>
      </w:pPr>
    </w:p>
    <w:p w14:paraId="3DDD0B21" w14:textId="77777777" w:rsidR="00A40DE9" w:rsidRDefault="00A40DE9">
      <w:pPr>
        <w:pStyle w:val="right"/>
      </w:pPr>
    </w:p>
    <w:p w14:paraId="3F9A275A" w14:textId="2DBAA105" w:rsidR="00D708CF" w:rsidRPr="00D13C31" w:rsidRDefault="00F62974">
      <w:pPr>
        <w:pStyle w:val="right"/>
      </w:pPr>
      <w:r>
        <w:t>Konin</w:t>
      </w:r>
      <w:r w:rsidR="005E4F19" w:rsidRPr="00D13C31">
        <w:t xml:space="preserve">, dnia </w:t>
      </w:r>
      <w:r w:rsidR="00B17317">
        <w:t>04</w:t>
      </w:r>
      <w:r w:rsidR="000D4ED8">
        <w:t>.</w:t>
      </w:r>
      <w:r w:rsidR="006509B7">
        <w:t>0</w:t>
      </w:r>
      <w:r w:rsidR="00B17317">
        <w:t>5</w:t>
      </w:r>
      <w:r w:rsidR="00476E71">
        <w:t>.202</w:t>
      </w:r>
      <w:r>
        <w:t>6</w:t>
      </w:r>
      <w:r w:rsidR="008F7EC0">
        <w:t xml:space="preserve"> </w:t>
      </w:r>
      <w:r w:rsidR="00074310">
        <w:t>r.</w:t>
      </w:r>
    </w:p>
    <w:p w14:paraId="18443468" w14:textId="128C9374" w:rsidR="006509B7" w:rsidRPr="00A40DE9" w:rsidRDefault="006509B7" w:rsidP="006509B7">
      <w:pPr>
        <w:pStyle w:val="p"/>
        <w:rPr>
          <w:rFonts w:ascii="Arial" w:hAnsi="Arial" w:cs="Arial"/>
          <w:sz w:val="26"/>
          <w:szCs w:val="26"/>
        </w:rPr>
      </w:pPr>
      <w:bookmarkStart w:id="0" w:name="_Hlk72949976"/>
      <w:r w:rsidRPr="00A40DE9">
        <w:rPr>
          <w:rFonts w:ascii="Arial" w:hAnsi="Arial" w:cs="Arial"/>
          <w:b/>
          <w:sz w:val="26"/>
          <w:szCs w:val="26"/>
        </w:rPr>
        <w:t>Zespół Szkół im. Mikołaja Kopernika w Koninie</w:t>
      </w:r>
    </w:p>
    <w:bookmarkEnd w:id="0"/>
    <w:p w14:paraId="7B36F6C4" w14:textId="12ACED10" w:rsidR="006509B7" w:rsidRDefault="006509B7" w:rsidP="006509B7">
      <w:pPr>
        <w:pStyle w:val="Nagwek3"/>
        <w:shd w:val="clear" w:color="auto" w:fill="FFFFFF"/>
        <w:spacing w:before="0"/>
        <w:rPr>
          <w:rFonts w:ascii="Arial" w:hAnsi="Arial" w:cs="Arial"/>
          <w:b/>
          <w:color w:val="000000"/>
          <w:shd w:val="clear" w:color="auto" w:fill="FFFFFF"/>
        </w:rPr>
      </w:pPr>
      <w:r w:rsidRPr="0067018F">
        <w:rPr>
          <w:rStyle w:val="bold"/>
          <w:rFonts w:ascii="Arial" w:hAnsi="Arial" w:cs="Arial"/>
          <w:color w:val="auto"/>
        </w:rPr>
        <w:t xml:space="preserve">Nr sprawy: </w:t>
      </w:r>
      <w:r w:rsidR="006B4EAA">
        <w:rPr>
          <w:rStyle w:val="bold"/>
          <w:rFonts w:ascii="Arial" w:hAnsi="Arial" w:cs="Arial"/>
          <w:color w:val="auto"/>
        </w:rPr>
        <w:t>3</w:t>
      </w:r>
      <w:r w:rsidRPr="002641CF">
        <w:rPr>
          <w:rStyle w:val="bold"/>
          <w:rFonts w:ascii="Arial" w:hAnsi="Arial" w:cs="Arial"/>
          <w:color w:val="auto"/>
        </w:rPr>
        <w:t>/</w:t>
      </w:r>
      <w:r w:rsidR="002543A7" w:rsidRPr="002641CF">
        <w:rPr>
          <w:rStyle w:val="bold"/>
          <w:rFonts w:ascii="Arial" w:hAnsi="Arial" w:cs="Arial"/>
          <w:color w:val="auto"/>
        </w:rPr>
        <w:t>P/</w:t>
      </w:r>
      <w:r w:rsidRPr="002641CF">
        <w:rPr>
          <w:rStyle w:val="bold"/>
          <w:rFonts w:ascii="Arial" w:hAnsi="Arial" w:cs="Arial"/>
          <w:color w:val="auto"/>
        </w:rPr>
        <w:t>202</w:t>
      </w:r>
      <w:r w:rsidR="00F62974" w:rsidRPr="002641CF">
        <w:rPr>
          <w:rStyle w:val="bold"/>
          <w:rFonts w:ascii="Arial" w:hAnsi="Arial" w:cs="Arial"/>
          <w:color w:val="auto"/>
        </w:rPr>
        <w:t>6</w:t>
      </w:r>
    </w:p>
    <w:p w14:paraId="7FC87E42" w14:textId="77777777" w:rsidR="006509B7" w:rsidRPr="006509B7" w:rsidRDefault="006509B7" w:rsidP="006509B7"/>
    <w:p w14:paraId="4EB7E851" w14:textId="77777777" w:rsidR="00944FDF" w:rsidRDefault="00944FDF" w:rsidP="00944FDF">
      <w:pPr>
        <w:pStyle w:val="center"/>
        <w:rPr>
          <w:rStyle w:val="bold"/>
        </w:rPr>
      </w:pPr>
    </w:p>
    <w:p w14:paraId="005847BE" w14:textId="77777777" w:rsidR="00944FDF" w:rsidRDefault="00944FDF" w:rsidP="00944FDF">
      <w:pPr>
        <w:pStyle w:val="center"/>
        <w:rPr>
          <w:rStyle w:val="bold"/>
        </w:rPr>
      </w:pPr>
    </w:p>
    <w:p w14:paraId="55C4EF1B"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14:paraId="7F15C9A7"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14:paraId="01E61B03" w14:textId="77777777" w:rsidR="00944FDF" w:rsidRDefault="00944FDF" w:rsidP="00944FDF">
      <w:pPr>
        <w:pStyle w:val="center"/>
      </w:pPr>
    </w:p>
    <w:p w14:paraId="73A6E1A2" w14:textId="77777777" w:rsidR="00E325B3" w:rsidRDefault="00E325B3" w:rsidP="00476E71">
      <w:pPr>
        <w:pStyle w:val="justify"/>
        <w:spacing w:line="240" w:lineRule="auto"/>
        <w:jc w:val="center"/>
        <w:rPr>
          <w:rStyle w:val="bold"/>
          <w:rFonts w:ascii="Arial" w:hAnsi="Arial" w:cs="Arial"/>
          <w:sz w:val="26"/>
          <w:szCs w:val="26"/>
        </w:rPr>
      </w:pPr>
    </w:p>
    <w:p w14:paraId="642AEFC0" w14:textId="77777777" w:rsidR="00476E71" w:rsidRPr="004E3180" w:rsidRDefault="00476E71" w:rsidP="00F034CD">
      <w:pPr>
        <w:spacing w:after="0" w:line="240" w:lineRule="auto"/>
        <w:jc w:val="center"/>
        <w:rPr>
          <w:rFonts w:ascii="Arial" w:hAnsi="Arial" w:cs="Arial"/>
          <w:b/>
          <w:color w:val="000000"/>
        </w:rPr>
      </w:pPr>
    </w:p>
    <w:p w14:paraId="4B1A2876" w14:textId="28D6796B" w:rsidR="006B4EAA" w:rsidRPr="00F034CD" w:rsidRDefault="000575C8" w:rsidP="006B4EAA">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ADAPTACJA PRACOWNI HOTELARSKIEJ I EKONOMICZNEJ </w:t>
      </w:r>
    </w:p>
    <w:p w14:paraId="458F0D1C" w14:textId="5B6C1957" w:rsidR="006B4EAA" w:rsidRPr="00F034CD" w:rsidRDefault="000575C8" w:rsidP="006B4EAA">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W </w:t>
      </w:r>
      <w:r w:rsidR="006B4EAA" w:rsidRPr="00F034CD">
        <w:rPr>
          <w:rFonts w:ascii="Arial" w:hAnsi="Arial" w:cs="Arial"/>
          <w:b/>
          <w:bCs/>
          <w:sz w:val="26"/>
          <w:szCs w:val="26"/>
        </w:rPr>
        <w:t>ZESPO</w:t>
      </w:r>
      <w:r>
        <w:rPr>
          <w:rFonts w:ascii="Arial" w:hAnsi="Arial" w:cs="Arial"/>
          <w:b/>
          <w:bCs/>
          <w:sz w:val="26"/>
          <w:szCs w:val="26"/>
        </w:rPr>
        <w:t>LE</w:t>
      </w:r>
      <w:r w:rsidR="006B4EAA" w:rsidRPr="00F034CD">
        <w:rPr>
          <w:rFonts w:ascii="Arial" w:hAnsi="Arial" w:cs="Arial"/>
          <w:b/>
          <w:bCs/>
          <w:sz w:val="26"/>
          <w:szCs w:val="26"/>
        </w:rPr>
        <w:t xml:space="preserve"> SZKÓŁ IM. MIKOŁAJA KOPERNIKA W KONINIE</w:t>
      </w:r>
    </w:p>
    <w:p w14:paraId="4B6F250F" w14:textId="77777777" w:rsidR="0009471C" w:rsidRDefault="0009471C" w:rsidP="005E0FB6">
      <w:pPr>
        <w:pStyle w:val="p"/>
        <w:jc w:val="center"/>
        <w:rPr>
          <w:rFonts w:ascii="Arial" w:hAnsi="Arial" w:cs="Arial"/>
        </w:rPr>
      </w:pPr>
    </w:p>
    <w:p w14:paraId="1199E227" w14:textId="77777777" w:rsidR="0009471C" w:rsidRPr="0009471C" w:rsidRDefault="0009471C" w:rsidP="005E0FB6">
      <w:pPr>
        <w:pStyle w:val="p"/>
        <w:jc w:val="center"/>
        <w:rPr>
          <w:rFonts w:ascii="Arial" w:hAnsi="Arial" w:cs="Arial"/>
          <w:i/>
          <w:iCs/>
        </w:rPr>
      </w:pPr>
      <w:r w:rsidRPr="0009471C">
        <w:rPr>
          <w:rFonts w:ascii="Arial" w:hAnsi="Arial" w:cs="Arial"/>
          <w:i/>
          <w:iCs/>
        </w:rPr>
        <w:t xml:space="preserve">Zamówienie realizowane z projektu pt. </w:t>
      </w:r>
    </w:p>
    <w:p w14:paraId="3D39333B" w14:textId="77777777" w:rsidR="0009471C" w:rsidRPr="0009471C" w:rsidRDefault="0009471C" w:rsidP="005E0FB6">
      <w:pPr>
        <w:pStyle w:val="p"/>
        <w:jc w:val="center"/>
        <w:rPr>
          <w:rFonts w:ascii="Arial" w:hAnsi="Arial" w:cs="Arial"/>
          <w:i/>
          <w:iCs/>
        </w:rPr>
      </w:pPr>
      <w:r w:rsidRPr="0009471C">
        <w:rPr>
          <w:rFonts w:ascii="Arial" w:hAnsi="Arial" w:cs="Arial"/>
          <w:i/>
          <w:iCs/>
        </w:rPr>
        <w:t xml:space="preserve">„Dostosowanie kształcenia zawodowego w Aglomeracji Konińskiej do zmieniającego się rynku pracy” </w:t>
      </w:r>
    </w:p>
    <w:p w14:paraId="00874CDE" w14:textId="77777777" w:rsidR="0009471C" w:rsidRPr="0009471C" w:rsidRDefault="0009471C" w:rsidP="005E0FB6">
      <w:pPr>
        <w:pStyle w:val="p"/>
        <w:jc w:val="center"/>
        <w:rPr>
          <w:rFonts w:ascii="Arial" w:hAnsi="Arial" w:cs="Arial"/>
          <w:i/>
          <w:iCs/>
        </w:rPr>
      </w:pPr>
      <w:r w:rsidRPr="0009471C">
        <w:rPr>
          <w:rFonts w:ascii="Arial" w:hAnsi="Arial" w:cs="Arial"/>
          <w:i/>
          <w:iCs/>
        </w:rPr>
        <w:t xml:space="preserve">w ramach Programu Fundusze Europejskie dla Wielkopolski 2021 – 2027 (FEW) </w:t>
      </w:r>
    </w:p>
    <w:p w14:paraId="50F689C3" w14:textId="77777777" w:rsidR="0009471C" w:rsidRPr="0009471C" w:rsidRDefault="0009471C" w:rsidP="005E0FB6">
      <w:pPr>
        <w:pStyle w:val="p"/>
        <w:jc w:val="center"/>
        <w:rPr>
          <w:rFonts w:ascii="Arial" w:hAnsi="Arial" w:cs="Arial"/>
          <w:i/>
          <w:iCs/>
        </w:rPr>
      </w:pPr>
      <w:r w:rsidRPr="0009471C">
        <w:rPr>
          <w:rFonts w:ascii="Arial" w:hAnsi="Arial" w:cs="Arial"/>
          <w:i/>
          <w:iCs/>
        </w:rPr>
        <w:t>współfinansowanego ze środków Europejskiego Funduszu Społecznego Plus (EFS+) </w:t>
      </w:r>
    </w:p>
    <w:p w14:paraId="4C5D1BD1" w14:textId="619CA1C2" w:rsidR="00F034CD" w:rsidRPr="0009471C" w:rsidRDefault="0009471C" w:rsidP="005E0FB6">
      <w:pPr>
        <w:pStyle w:val="p"/>
        <w:jc w:val="center"/>
        <w:rPr>
          <w:rFonts w:ascii="Arial" w:hAnsi="Arial" w:cs="Arial"/>
          <w:i/>
          <w:iCs/>
        </w:rPr>
      </w:pPr>
      <w:r w:rsidRPr="0009471C">
        <w:rPr>
          <w:rFonts w:ascii="Arial" w:hAnsi="Arial" w:cs="Arial"/>
          <w:i/>
          <w:iCs/>
        </w:rPr>
        <w:t>nr umowy o dofinansowanie: FEWP.06.08-IZ.00-0031/24-00</w:t>
      </w:r>
    </w:p>
    <w:p w14:paraId="024DF159" w14:textId="77777777" w:rsidR="0009471C" w:rsidRDefault="0009471C" w:rsidP="005E0FB6">
      <w:pPr>
        <w:pStyle w:val="p"/>
        <w:jc w:val="center"/>
        <w:rPr>
          <w:rFonts w:ascii="Arial" w:hAnsi="Arial" w:cs="Arial"/>
        </w:rPr>
      </w:pPr>
    </w:p>
    <w:p w14:paraId="772816A0" w14:textId="77777777" w:rsidR="0009471C" w:rsidRDefault="0009471C" w:rsidP="005E0FB6">
      <w:pPr>
        <w:pStyle w:val="p"/>
        <w:jc w:val="center"/>
        <w:rPr>
          <w:rFonts w:ascii="Arial" w:hAnsi="Arial" w:cs="Arial"/>
        </w:rPr>
      </w:pPr>
    </w:p>
    <w:p w14:paraId="0260C196" w14:textId="03308341" w:rsidR="005E0FB6" w:rsidRPr="00246160" w:rsidRDefault="005E0FB6" w:rsidP="005E0FB6">
      <w:pPr>
        <w:pStyle w:val="p"/>
        <w:jc w:val="center"/>
        <w:rPr>
          <w:rFonts w:ascii="Arial" w:hAnsi="Arial" w:cs="Arial"/>
        </w:rPr>
      </w:pPr>
      <w:r w:rsidRPr="00246160">
        <w:rPr>
          <w:rFonts w:ascii="Arial" w:hAnsi="Arial" w:cs="Arial"/>
        </w:rPr>
        <w:t>o wartości mniejszej niż progi unijne wskazane w art. 3 ust. 1</w:t>
      </w:r>
    </w:p>
    <w:p w14:paraId="54EF47F8" w14:textId="77777777" w:rsidR="00D708CF" w:rsidRDefault="005E0FB6" w:rsidP="005E0FB6">
      <w:pPr>
        <w:pStyle w:val="p"/>
        <w:jc w:val="center"/>
        <w:rPr>
          <w:rFonts w:ascii="Arial" w:hAnsi="Arial" w:cs="Arial"/>
        </w:rPr>
      </w:pPr>
      <w:r w:rsidRPr="00246160">
        <w:rPr>
          <w:rFonts w:ascii="Arial" w:hAnsi="Arial" w:cs="Arial"/>
        </w:rPr>
        <w:t>ustawy Prawo Zamówień Publicznych</w:t>
      </w:r>
    </w:p>
    <w:p w14:paraId="7AA8E2F0" w14:textId="77777777" w:rsidR="005E0FB6" w:rsidRDefault="005E0FB6">
      <w:pPr>
        <w:pStyle w:val="p"/>
        <w:rPr>
          <w:rFonts w:ascii="Arial" w:hAnsi="Arial" w:cs="Arial"/>
        </w:rPr>
      </w:pPr>
    </w:p>
    <w:p w14:paraId="3C170CF8" w14:textId="77777777" w:rsidR="005E0FB6" w:rsidRPr="0074130E" w:rsidRDefault="005E0FB6">
      <w:pPr>
        <w:pStyle w:val="p"/>
        <w:rPr>
          <w:rFonts w:ascii="Arial" w:hAnsi="Arial" w:cs="Arial"/>
        </w:rPr>
      </w:pPr>
    </w:p>
    <w:p w14:paraId="5B5962A1" w14:textId="77777777"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14:paraId="0F29A0D8" w14:textId="77777777"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14:paraId="4B0C3697" w14:textId="77777777" w:rsidR="00D708CF" w:rsidRDefault="00FD0344" w:rsidP="005E0FB6">
      <w:pPr>
        <w:pStyle w:val="justify"/>
        <w:jc w:val="center"/>
        <w:rPr>
          <w:rFonts w:ascii="Arial" w:hAnsi="Arial" w:cs="Arial"/>
        </w:rPr>
      </w:pPr>
      <w:r>
        <w:rPr>
          <w:rFonts w:ascii="Arial" w:hAnsi="Arial" w:cs="Arial"/>
        </w:rPr>
        <w:t>– zwanej dalej „Ustawą”</w:t>
      </w:r>
    </w:p>
    <w:p w14:paraId="2E971A92" w14:textId="77777777" w:rsidR="00FD0344" w:rsidRPr="0074130E" w:rsidRDefault="00FD0344" w:rsidP="00FD0344">
      <w:pPr>
        <w:pStyle w:val="justify"/>
        <w:jc w:val="center"/>
        <w:rPr>
          <w:rFonts w:ascii="Arial" w:hAnsi="Arial" w:cs="Arial"/>
        </w:rPr>
      </w:pPr>
    </w:p>
    <w:p w14:paraId="75E3131A" w14:textId="77777777" w:rsidR="00E6515E" w:rsidRDefault="00E6515E">
      <w:pPr>
        <w:pStyle w:val="p"/>
        <w:rPr>
          <w:rStyle w:val="bold"/>
        </w:rPr>
      </w:pPr>
    </w:p>
    <w:p w14:paraId="7BB56516" w14:textId="77777777" w:rsidR="00E6515E" w:rsidRDefault="00E6515E">
      <w:pPr>
        <w:pStyle w:val="p"/>
        <w:rPr>
          <w:rStyle w:val="bold"/>
          <w:rFonts w:ascii="Arial" w:hAnsi="Arial" w:cs="Arial"/>
        </w:rPr>
      </w:pPr>
    </w:p>
    <w:p w14:paraId="56F04D83" w14:textId="77777777" w:rsidR="006509B7" w:rsidRDefault="006509B7">
      <w:pPr>
        <w:pStyle w:val="p"/>
        <w:rPr>
          <w:rStyle w:val="bold"/>
          <w:rFonts w:ascii="Arial" w:hAnsi="Arial" w:cs="Arial"/>
        </w:rPr>
      </w:pPr>
    </w:p>
    <w:p w14:paraId="68551EC0" w14:textId="77777777" w:rsidR="006509B7" w:rsidRDefault="006509B7">
      <w:pPr>
        <w:pStyle w:val="p"/>
        <w:rPr>
          <w:rStyle w:val="bold"/>
          <w:rFonts w:ascii="Arial" w:hAnsi="Arial" w:cs="Arial"/>
        </w:rPr>
      </w:pPr>
    </w:p>
    <w:p w14:paraId="4C972F5A" w14:textId="77777777" w:rsidR="006509B7" w:rsidRDefault="006509B7">
      <w:pPr>
        <w:pStyle w:val="p"/>
        <w:rPr>
          <w:rStyle w:val="bold"/>
          <w:rFonts w:ascii="Arial" w:hAnsi="Arial" w:cs="Arial"/>
        </w:rPr>
      </w:pPr>
    </w:p>
    <w:p w14:paraId="2F30AF2F" w14:textId="77777777" w:rsidR="006509B7" w:rsidRDefault="006509B7">
      <w:pPr>
        <w:pStyle w:val="p"/>
        <w:rPr>
          <w:rStyle w:val="bold"/>
          <w:rFonts w:ascii="Arial" w:hAnsi="Arial" w:cs="Arial"/>
        </w:rPr>
      </w:pPr>
    </w:p>
    <w:p w14:paraId="70BA4B33" w14:textId="77777777" w:rsidR="006509B7" w:rsidRDefault="006509B7">
      <w:pPr>
        <w:pStyle w:val="p"/>
        <w:rPr>
          <w:rStyle w:val="bold"/>
          <w:rFonts w:ascii="Arial" w:hAnsi="Arial" w:cs="Arial"/>
        </w:rPr>
      </w:pPr>
    </w:p>
    <w:p w14:paraId="0184DB9E" w14:textId="77777777" w:rsidR="006509B7" w:rsidRDefault="006509B7">
      <w:pPr>
        <w:pStyle w:val="p"/>
        <w:rPr>
          <w:rStyle w:val="bold"/>
          <w:rFonts w:ascii="Arial" w:hAnsi="Arial" w:cs="Arial"/>
        </w:rPr>
      </w:pPr>
    </w:p>
    <w:p w14:paraId="0922DBDF" w14:textId="77777777" w:rsidR="006509B7" w:rsidRDefault="006509B7">
      <w:pPr>
        <w:pStyle w:val="p"/>
        <w:rPr>
          <w:rStyle w:val="bold"/>
          <w:rFonts w:ascii="Arial" w:hAnsi="Arial" w:cs="Arial"/>
        </w:rPr>
      </w:pPr>
    </w:p>
    <w:p w14:paraId="21139E11" w14:textId="77777777" w:rsidR="006509B7" w:rsidRDefault="006509B7">
      <w:pPr>
        <w:pStyle w:val="p"/>
        <w:rPr>
          <w:rStyle w:val="bold"/>
          <w:rFonts w:ascii="Arial" w:hAnsi="Arial" w:cs="Arial"/>
        </w:rPr>
      </w:pPr>
    </w:p>
    <w:p w14:paraId="0AF9B39E" w14:textId="77777777" w:rsidR="006509B7" w:rsidRDefault="006509B7">
      <w:pPr>
        <w:pStyle w:val="p"/>
        <w:rPr>
          <w:rStyle w:val="bold"/>
          <w:rFonts w:ascii="Arial" w:hAnsi="Arial" w:cs="Arial"/>
        </w:rPr>
      </w:pPr>
    </w:p>
    <w:p w14:paraId="618391ED" w14:textId="77777777" w:rsidR="006509B7" w:rsidRDefault="006509B7">
      <w:pPr>
        <w:pStyle w:val="p"/>
        <w:rPr>
          <w:rStyle w:val="bold"/>
          <w:rFonts w:ascii="Arial" w:hAnsi="Arial" w:cs="Arial"/>
        </w:rPr>
      </w:pPr>
    </w:p>
    <w:p w14:paraId="0C20DCE5" w14:textId="77777777" w:rsidR="006509B7" w:rsidRDefault="006509B7">
      <w:pPr>
        <w:pStyle w:val="p"/>
        <w:rPr>
          <w:rStyle w:val="bold"/>
          <w:rFonts w:ascii="Arial" w:hAnsi="Arial" w:cs="Arial"/>
        </w:rPr>
      </w:pPr>
    </w:p>
    <w:p w14:paraId="6444C82F" w14:textId="77777777" w:rsidR="006509B7" w:rsidRDefault="006509B7">
      <w:pPr>
        <w:pStyle w:val="p"/>
        <w:rPr>
          <w:rStyle w:val="bold"/>
        </w:rPr>
      </w:pPr>
    </w:p>
    <w:p w14:paraId="78F40210" w14:textId="77777777" w:rsidR="00E6515E" w:rsidRDefault="00E6515E">
      <w:pPr>
        <w:pStyle w:val="p"/>
        <w:rPr>
          <w:rStyle w:val="bold"/>
        </w:rPr>
      </w:pPr>
    </w:p>
    <w:p w14:paraId="4400106E" w14:textId="77777777" w:rsidR="00E6515E" w:rsidRDefault="00E6515E">
      <w:pPr>
        <w:pStyle w:val="p"/>
        <w:rPr>
          <w:rStyle w:val="bold"/>
        </w:rPr>
      </w:pPr>
    </w:p>
    <w:p w14:paraId="51832619" w14:textId="77777777" w:rsidR="00E6515E" w:rsidRDefault="00E6515E">
      <w:pPr>
        <w:pStyle w:val="p"/>
        <w:rPr>
          <w:rStyle w:val="bold"/>
        </w:rPr>
      </w:pPr>
    </w:p>
    <w:p w14:paraId="2F597AA1" w14:textId="77777777" w:rsidR="00E6515E" w:rsidRDefault="00E6515E">
      <w:pPr>
        <w:pStyle w:val="p"/>
        <w:rPr>
          <w:rStyle w:val="bold"/>
        </w:rPr>
      </w:pPr>
    </w:p>
    <w:p w14:paraId="16C23B65" w14:textId="77777777" w:rsidR="00E6515E" w:rsidRDefault="00E6515E">
      <w:pPr>
        <w:pStyle w:val="p"/>
        <w:rPr>
          <w:rStyle w:val="bold"/>
        </w:rPr>
      </w:pPr>
    </w:p>
    <w:p w14:paraId="346D616B" w14:textId="77777777" w:rsidR="00E6515E" w:rsidRDefault="00E6515E">
      <w:pPr>
        <w:pStyle w:val="p"/>
        <w:rPr>
          <w:rStyle w:val="bold"/>
        </w:rPr>
      </w:pPr>
    </w:p>
    <w:p w14:paraId="633F0389" w14:textId="77777777" w:rsidR="0074130E" w:rsidRDefault="0074130E">
      <w:pPr>
        <w:pStyle w:val="p"/>
        <w:rPr>
          <w:rStyle w:val="bold"/>
        </w:rPr>
      </w:pPr>
    </w:p>
    <w:p w14:paraId="03778B6B" w14:textId="77777777" w:rsidR="0074130E" w:rsidRDefault="0074130E">
      <w:pPr>
        <w:pStyle w:val="p"/>
        <w:rPr>
          <w:rStyle w:val="bold"/>
        </w:rPr>
      </w:pPr>
    </w:p>
    <w:p w14:paraId="7F5427C2" w14:textId="77777777" w:rsidR="00F62974" w:rsidRDefault="00F62974">
      <w:pPr>
        <w:pStyle w:val="p"/>
        <w:rPr>
          <w:rStyle w:val="bold"/>
        </w:rPr>
      </w:pPr>
    </w:p>
    <w:p w14:paraId="03336B17" w14:textId="77777777" w:rsidR="0009471C" w:rsidRDefault="0009471C">
      <w:pPr>
        <w:pStyle w:val="p"/>
        <w:rPr>
          <w:rStyle w:val="bold"/>
        </w:rPr>
      </w:pPr>
    </w:p>
    <w:p w14:paraId="256FFF56" w14:textId="77777777" w:rsidR="0009471C" w:rsidRDefault="0009471C">
      <w:pPr>
        <w:pStyle w:val="p"/>
      </w:pPr>
    </w:p>
    <w:p w14:paraId="77DE9087" w14:textId="77777777" w:rsidR="0063730D" w:rsidRDefault="0063730D">
      <w:pPr>
        <w:pStyle w:val="p"/>
      </w:pPr>
    </w:p>
    <w:p w14:paraId="3F34D76A" w14:textId="77777777" w:rsidR="009628CC" w:rsidRDefault="009628CC">
      <w:pPr>
        <w:pStyle w:val="p"/>
        <w:rPr>
          <w:rStyle w:val="bold"/>
          <w:rFonts w:cs="Arial"/>
        </w:rPr>
      </w:pPr>
    </w:p>
    <w:p w14:paraId="305B91C4" w14:textId="464AD0B0" w:rsidR="00D708CF" w:rsidRPr="00B9283F" w:rsidRDefault="00D3597C">
      <w:pPr>
        <w:pStyle w:val="p"/>
        <w:rPr>
          <w:rFonts w:cs="Arial"/>
        </w:rPr>
      </w:pPr>
      <w:r w:rsidRPr="00B9283F">
        <w:rPr>
          <w:rStyle w:val="bold"/>
          <w:rFonts w:cs="Arial"/>
        </w:rPr>
        <w:t xml:space="preserve">1. </w:t>
      </w:r>
      <w:r w:rsidR="00E20D16" w:rsidRPr="00B9283F">
        <w:rPr>
          <w:rStyle w:val="bold"/>
          <w:rFonts w:cs="Arial"/>
        </w:rPr>
        <w:t>NAZWA, ADRES I DANE ZAMAWIAJĄCEGO</w:t>
      </w:r>
    </w:p>
    <w:p w14:paraId="43F3D675" w14:textId="77777777" w:rsidR="00E20D16" w:rsidRPr="00B9283F" w:rsidRDefault="00E20D16">
      <w:pPr>
        <w:pStyle w:val="p"/>
        <w:rPr>
          <w:rFonts w:cs="Arial"/>
        </w:rPr>
      </w:pPr>
      <w:r w:rsidRPr="00B9283F">
        <w:rPr>
          <w:rFonts w:cs="Arial"/>
        </w:rPr>
        <w:t>1.1 Zamawiający:</w:t>
      </w:r>
    </w:p>
    <w:p w14:paraId="539816CA" w14:textId="77777777" w:rsidR="006509B7" w:rsidRPr="00385C3C" w:rsidRDefault="006509B7" w:rsidP="006509B7">
      <w:pPr>
        <w:pStyle w:val="p"/>
        <w:rPr>
          <w:rFonts w:cs="Arial"/>
        </w:rPr>
      </w:pPr>
      <w:r w:rsidRPr="00385C3C">
        <w:rPr>
          <w:rFonts w:cs="Arial"/>
          <w:b/>
        </w:rPr>
        <w:t>ZESPÓŁ SZKÓŁ IM. MIKOŁAJA KOPERNIKA W KONINIE</w:t>
      </w:r>
    </w:p>
    <w:p w14:paraId="34266F35" w14:textId="10ADBD22" w:rsidR="006509B7" w:rsidRPr="00385C3C" w:rsidRDefault="006509B7" w:rsidP="006509B7">
      <w:pPr>
        <w:pStyle w:val="p"/>
        <w:rPr>
          <w:b/>
        </w:rPr>
      </w:pPr>
      <w:r w:rsidRPr="00385C3C">
        <w:rPr>
          <w:b/>
        </w:rPr>
        <w:t>ul. Al. 1- Maja 22; 62-510 Konin</w:t>
      </w:r>
      <w:r w:rsidR="00106766" w:rsidRPr="00385C3C">
        <w:rPr>
          <w:b/>
        </w:rPr>
        <w:t xml:space="preserve">, </w:t>
      </w:r>
      <w:r w:rsidRPr="00385C3C">
        <w:rPr>
          <w:b/>
        </w:rPr>
        <w:t>tel./fax 63 242 45 57</w:t>
      </w:r>
      <w:r w:rsidRPr="00385C3C">
        <w:rPr>
          <w:b/>
        </w:rPr>
        <w:br/>
      </w:r>
      <w:hyperlink r:id="rId7" w:history="1">
        <w:r w:rsidRPr="00385C3C">
          <w:rPr>
            <w:rStyle w:val="Hipercze"/>
            <w:b/>
            <w:color w:val="auto"/>
          </w:rPr>
          <w:t>http://www.kopernik.konin.pl/</w:t>
        </w:r>
      </w:hyperlink>
      <w:r w:rsidRPr="00385C3C">
        <w:rPr>
          <w:rFonts w:cs="Arial"/>
          <w:b/>
        </w:rPr>
        <w:t xml:space="preserve">, </w:t>
      </w:r>
      <w:hyperlink r:id="rId8" w:history="1">
        <w:r w:rsidRPr="00385C3C">
          <w:rPr>
            <w:rStyle w:val="Hipercze"/>
            <w:b/>
            <w:color w:val="auto"/>
          </w:rPr>
          <w:t>sekretariat@kopernik.konin.pl</w:t>
        </w:r>
      </w:hyperlink>
      <w:r w:rsidRPr="00385C3C">
        <w:rPr>
          <w:b/>
        </w:rPr>
        <w:t xml:space="preserve"> </w:t>
      </w:r>
    </w:p>
    <w:p w14:paraId="24C21A0B" w14:textId="77777777" w:rsidR="00944FDF" w:rsidRPr="00944FDF" w:rsidRDefault="00944FDF" w:rsidP="00944FDF">
      <w:pPr>
        <w:pStyle w:val="p"/>
        <w:rPr>
          <w:rStyle w:val="bold"/>
          <w:b w:val="0"/>
          <w:sz w:val="10"/>
          <w:szCs w:val="10"/>
          <w:lang w:val="en-US"/>
        </w:rPr>
      </w:pPr>
    </w:p>
    <w:p w14:paraId="6683E472" w14:textId="77777777" w:rsidR="00B17317" w:rsidRDefault="004601AD" w:rsidP="00D47DBC">
      <w:pPr>
        <w:tabs>
          <w:tab w:val="left" w:pos="540"/>
        </w:tabs>
        <w:spacing w:after="0" w:line="240" w:lineRule="auto"/>
        <w:rPr>
          <w:rStyle w:val="bold"/>
          <w:rFonts w:cs="Arial"/>
          <w:b w:val="0"/>
        </w:rPr>
      </w:pPr>
      <w:r w:rsidRPr="009E1C9D">
        <w:rPr>
          <w:rStyle w:val="bold"/>
          <w:rFonts w:cs="Arial"/>
          <w:b w:val="0"/>
        </w:rPr>
        <w:t>1.2. Strona internetowa prowadzonego postępowania:</w:t>
      </w:r>
      <w:r>
        <w:rPr>
          <w:rStyle w:val="bold"/>
          <w:rFonts w:cs="Arial"/>
          <w:b w:val="0"/>
        </w:rPr>
        <w:t xml:space="preserve"> </w:t>
      </w:r>
    </w:p>
    <w:p w14:paraId="221B4F14" w14:textId="6CDFCF17" w:rsidR="00B17317" w:rsidRPr="00B17317" w:rsidRDefault="00B17317" w:rsidP="00D47DBC">
      <w:pPr>
        <w:tabs>
          <w:tab w:val="left" w:pos="540"/>
        </w:tabs>
        <w:spacing w:after="0" w:line="240" w:lineRule="auto"/>
        <w:rPr>
          <w:rFonts w:cs="Arial"/>
          <w:b/>
          <w:color w:val="EE0000"/>
        </w:rPr>
      </w:pPr>
      <w:r w:rsidRPr="00B17317">
        <w:rPr>
          <w:rStyle w:val="bold"/>
          <w:rFonts w:cs="Arial"/>
          <w:bCs/>
        </w:rPr>
        <w:t>https://ezamowienia.gov.pl/mp-client/tenders/ocds-148610-08b7199a-eeb7-41c9-be4e-d8eb727e1520</w:t>
      </w:r>
    </w:p>
    <w:p w14:paraId="3FC3C757" w14:textId="6597E94E" w:rsidR="0028001D" w:rsidRPr="0028001D" w:rsidRDefault="004601AD" w:rsidP="004601AD">
      <w:pPr>
        <w:tabs>
          <w:tab w:val="left" w:pos="540"/>
        </w:tabs>
        <w:spacing w:after="0" w:line="240" w:lineRule="auto"/>
        <w:rPr>
          <w:b/>
        </w:rPr>
      </w:pPr>
      <w:r w:rsidRPr="00254D64">
        <w:rPr>
          <w:bCs/>
        </w:rPr>
        <w:t>1.</w:t>
      </w:r>
      <w:r>
        <w:rPr>
          <w:bCs/>
        </w:rPr>
        <w:t xml:space="preserve">3. </w:t>
      </w:r>
      <w:r w:rsidR="0028001D">
        <w:t>Adres strony internetowej, na której dostępne będą zmiany i wyjaśnienia treści Specyfikacji Warunków Zamówienia oraz inne dokumenty zamówienia bezpośrednio związane z postępowaniem o udzielenie zamówienia: Platforma e-</w:t>
      </w:r>
      <w:proofErr w:type="spellStart"/>
      <w:r w:rsidR="0028001D">
        <w:t>Zamowienia</w:t>
      </w:r>
      <w:proofErr w:type="spellEnd"/>
      <w:r w:rsidR="0028001D">
        <w:t xml:space="preserve">, dostępna na stronie: </w:t>
      </w:r>
      <w:r w:rsidR="0028001D" w:rsidRPr="0028001D">
        <w:rPr>
          <w:b/>
          <w:bCs/>
        </w:rPr>
        <w:t>https://ezamowienia.gov.pl</w:t>
      </w:r>
    </w:p>
    <w:p w14:paraId="6E2E678E" w14:textId="6249AECD" w:rsidR="006509B7" w:rsidRDefault="004601AD" w:rsidP="004601AD">
      <w:pPr>
        <w:tabs>
          <w:tab w:val="left" w:pos="540"/>
        </w:tabs>
        <w:spacing w:after="0" w:line="240" w:lineRule="auto"/>
        <w:rPr>
          <w:rFonts w:cs="Arial"/>
          <w:bCs/>
        </w:rPr>
      </w:pPr>
      <w:r w:rsidRPr="008C2097">
        <w:rPr>
          <w:bCs/>
        </w:rPr>
        <w:t xml:space="preserve">1.4.. </w:t>
      </w:r>
      <w:r w:rsidRPr="008C2097">
        <w:rPr>
          <w:rFonts w:cs="Arial"/>
          <w:bCs/>
        </w:rPr>
        <w:t>Miejsce publikacji ogłoszenia:</w:t>
      </w:r>
      <w:r>
        <w:rPr>
          <w:rFonts w:cs="Arial"/>
          <w:bCs/>
        </w:rPr>
        <w:t xml:space="preserve"> </w:t>
      </w:r>
    </w:p>
    <w:p w14:paraId="700DF01D" w14:textId="021BA4CD" w:rsidR="006509B7" w:rsidRDefault="004601AD" w:rsidP="004601AD">
      <w:pPr>
        <w:tabs>
          <w:tab w:val="left" w:pos="540"/>
        </w:tabs>
        <w:spacing w:after="0" w:line="240" w:lineRule="auto"/>
        <w:rPr>
          <w:rStyle w:val="Hipercze"/>
          <w:rFonts w:cs="Arial"/>
          <w:b/>
          <w:bCs/>
          <w:color w:val="auto"/>
        </w:rPr>
      </w:pPr>
      <w:r w:rsidRPr="006509B7">
        <w:rPr>
          <w:rFonts w:cs="Arial"/>
          <w:b/>
        </w:rPr>
        <w:t>Biuletyn Zamówień Publicznych</w:t>
      </w:r>
      <w:r w:rsidRPr="00944FDF">
        <w:rPr>
          <w:rFonts w:cs="Arial"/>
          <w:bCs/>
        </w:rPr>
        <w:t>:</w:t>
      </w:r>
      <w:r w:rsidRPr="00944FDF">
        <w:rPr>
          <w:rFonts w:cs="Arial"/>
          <w:b/>
          <w:bCs/>
        </w:rPr>
        <w:t xml:space="preserve"> </w:t>
      </w:r>
      <w:r w:rsidRPr="0028001D">
        <w:rPr>
          <w:rFonts w:cs="Arial"/>
          <w:b/>
          <w:bCs/>
        </w:rPr>
        <w:t>https://ezamowienia.gov.pl</w:t>
      </w:r>
    </w:p>
    <w:p w14:paraId="7586AD99" w14:textId="0FDE383F" w:rsidR="006509B7" w:rsidRPr="00B9283F" w:rsidRDefault="006509B7" w:rsidP="006509B7">
      <w:pPr>
        <w:tabs>
          <w:tab w:val="left" w:pos="540"/>
        </w:tabs>
        <w:spacing w:after="0" w:line="240" w:lineRule="auto"/>
        <w:jc w:val="both"/>
        <w:rPr>
          <w:rFonts w:cs="Arial"/>
          <w:b/>
          <w:bCs/>
        </w:rPr>
      </w:pPr>
      <w:r>
        <w:rPr>
          <w:rFonts w:cs="Arial"/>
          <w:b/>
          <w:bCs/>
        </w:rPr>
        <w:t>Strona internetowa</w:t>
      </w:r>
      <w:r w:rsidRPr="00B9283F">
        <w:rPr>
          <w:rFonts w:cs="Arial"/>
          <w:b/>
          <w:bCs/>
        </w:rPr>
        <w:t xml:space="preserve">: </w:t>
      </w:r>
      <w:r w:rsidRPr="004F2B85">
        <w:rPr>
          <w:rStyle w:val="Hipercze"/>
          <w:b/>
          <w:color w:val="auto"/>
          <w:u w:val="none"/>
        </w:rPr>
        <w:t>https://kopernikkonin.bip.wikom.pl</w:t>
      </w:r>
    </w:p>
    <w:p w14:paraId="4DD8969A" w14:textId="77777777" w:rsidR="00CB400F" w:rsidRPr="00166B5E" w:rsidRDefault="00CB400F">
      <w:pPr>
        <w:pStyle w:val="p"/>
        <w:rPr>
          <w:rStyle w:val="bold"/>
          <w:rFonts w:cs="Arial"/>
          <w:sz w:val="12"/>
          <w:szCs w:val="12"/>
        </w:rPr>
      </w:pPr>
    </w:p>
    <w:p w14:paraId="0916741B" w14:textId="77777777" w:rsidR="00E20D16" w:rsidRPr="00B9283F" w:rsidRDefault="00E20D16">
      <w:pPr>
        <w:pStyle w:val="p"/>
        <w:rPr>
          <w:rStyle w:val="bold"/>
          <w:rFonts w:cs="Arial"/>
        </w:rPr>
      </w:pPr>
      <w:r w:rsidRPr="00B9283F">
        <w:rPr>
          <w:rStyle w:val="bold"/>
          <w:rFonts w:cs="Arial"/>
        </w:rPr>
        <w:t>2. TRYB UDZIELENIA ZAMÓWIENIA</w:t>
      </w:r>
    </w:p>
    <w:p w14:paraId="3D70E156" w14:textId="77777777" w:rsidR="000F7BB2" w:rsidRDefault="00E20D16" w:rsidP="007E2E89">
      <w:pPr>
        <w:pStyle w:val="p"/>
      </w:pPr>
      <w:r w:rsidRPr="00B9283F">
        <w:rPr>
          <w:rStyle w:val="bold"/>
          <w:rFonts w:cs="Arial"/>
          <w:b w:val="0"/>
        </w:rPr>
        <w:t>2.1.</w:t>
      </w:r>
      <w:r w:rsidRPr="00B9283F">
        <w:rPr>
          <w:rStyle w:val="bold"/>
          <w:rFonts w:cs="Arial"/>
        </w:rPr>
        <w:t xml:space="preserve"> </w:t>
      </w:r>
      <w:r w:rsidR="007E2E89">
        <w:t xml:space="preserve">Zamawiający działając w oparciu o Ustawę </w:t>
      </w:r>
      <w:r w:rsidR="000F7BB2">
        <w:t xml:space="preserve">ogłasza zamówienie publiczne: </w:t>
      </w:r>
    </w:p>
    <w:p w14:paraId="2E817C8E" w14:textId="77777777" w:rsidR="007E2E89" w:rsidRPr="000F7BB2" w:rsidRDefault="007E2E89" w:rsidP="007E2E89">
      <w:pPr>
        <w:pStyle w:val="p"/>
      </w:pPr>
      <w:r w:rsidRPr="007E2E89">
        <w:rPr>
          <w:b/>
        </w:rPr>
        <w:t>w tryb</w:t>
      </w:r>
      <w:r w:rsidR="000F7BB2">
        <w:rPr>
          <w:b/>
        </w:rPr>
        <w:t xml:space="preserve">ie podstawowym (bez negocjacji), </w:t>
      </w:r>
      <w:r w:rsidRPr="007E2E89">
        <w:rPr>
          <w:b/>
        </w:rPr>
        <w:t>na podstawie art. 275 pkt 1</w:t>
      </w:r>
      <w:r>
        <w:t xml:space="preserve"> </w:t>
      </w:r>
      <w:r w:rsidR="000F7BB2" w:rsidRPr="000F7BB2">
        <w:rPr>
          <w:b/>
        </w:rPr>
        <w:t>Ustawy</w:t>
      </w:r>
    </w:p>
    <w:p w14:paraId="38942509" w14:textId="3701F790" w:rsidR="005F288F" w:rsidRPr="000C1F74" w:rsidRDefault="007E2E89" w:rsidP="005F288F">
      <w:pPr>
        <w:pStyle w:val="p"/>
        <w:jc w:val="both"/>
      </w:pPr>
      <w:r>
        <w:t>2.2</w:t>
      </w:r>
      <w:r w:rsidR="005F288F" w:rsidRPr="000C1F74">
        <w:t xml:space="preserve">. Zgodnie z art. 20 ust. 1 i 2 Ustawy postępowanie prowadzi się </w:t>
      </w:r>
      <w:r w:rsidR="005F288F" w:rsidRPr="000C1F74">
        <w:rPr>
          <w:b/>
        </w:rPr>
        <w:t xml:space="preserve">pisemnie </w:t>
      </w:r>
      <w:r w:rsidR="005F288F" w:rsidRPr="000C1F74">
        <w:t>(przez pisemność należy rozumieć sposób wyrażania informacji przy użyciu wyrazów, cyfr lub innych znaków pisarskich, które można odczytać i powielić, w tym przekazywanych przy użyciu środków komunikacji elek</w:t>
      </w:r>
      <w:r w:rsidR="00BC0A93">
        <w:t>t</w:t>
      </w:r>
      <w:r w:rsidR="005F288F" w:rsidRPr="000C1F74">
        <w:t xml:space="preserve">ronicznej), </w:t>
      </w:r>
      <w:r w:rsidR="005F288F" w:rsidRPr="000C1F74">
        <w:rPr>
          <w:b/>
        </w:rPr>
        <w:t>w języku polskim.</w:t>
      </w:r>
      <w:r w:rsidR="005F288F" w:rsidRPr="000C1F74">
        <w:t xml:space="preserve"> </w:t>
      </w:r>
    </w:p>
    <w:p w14:paraId="265D8EC2" w14:textId="04FC4E3A" w:rsidR="005F288F" w:rsidRPr="000C1F74" w:rsidRDefault="007E2E89" w:rsidP="005F288F">
      <w:pPr>
        <w:pStyle w:val="p"/>
        <w:jc w:val="both"/>
      </w:pPr>
      <w:r>
        <w:t>2.3</w:t>
      </w:r>
      <w:r w:rsidR="005F288F" w:rsidRPr="000C1F74">
        <w:t xml:space="preserve">. Zgodnie z art. 8 ust. 1 Ustawy do czynności podejmowanych przez Zamawiającego oraz Wykonawców w postępowaniu </w:t>
      </w:r>
      <w:r w:rsidR="008F7EC0">
        <w:br/>
      </w:r>
      <w:r w:rsidR="005F288F" w:rsidRPr="000C1F74">
        <w:t>o udzielenie zamówienia oraz do umów w sprawach zamówień publicznych stosuje się przepisy ustawy z dnia 23 kwietnia 1964r. Kodeks cywilny (Dz. U. z 202</w:t>
      </w:r>
      <w:r w:rsidR="00144B15">
        <w:t>5</w:t>
      </w:r>
      <w:r w:rsidR="005F288F" w:rsidRPr="000C1F74">
        <w:t>r. poz. 1</w:t>
      </w:r>
      <w:r w:rsidR="00144B15">
        <w:t>071</w:t>
      </w:r>
      <w:r w:rsidR="005F288F" w:rsidRPr="000C1F74">
        <w:t xml:space="preserve"> ze zm.), zwanej dalej „kodeksem cywilnym”, jeżeli przepisy Ustawy nie stanowią inaczej. </w:t>
      </w:r>
    </w:p>
    <w:p w14:paraId="6E3A5CB3" w14:textId="77777777" w:rsidR="005F288F" w:rsidRPr="000C1F74" w:rsidRDefault="007E2E89" w:rsidP="00F747DE">
      <w:pPr>
        <w:pStyle w:val="p"/>
        <w:jc w:val="both"/>
      </w:pPr>
      <w:r>
        <w:t>2.4</w:t>
      </w:r>
      <w:r w:rsidR="005F288F" w:rsidRPr="000C1F74">
        <w:t xml:space="preserve">. Obliczanie terminów w postępowaniu o udzielenie zamówienia publicznego: </w:t>
      </w:r>
    </w:p>
    <w:p w14:paraId="50033005"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2556065C" w14:textId="5E51BC91" w:rsidR="005F288F" w:rsidRPr="000C1F74" w:rsidRDefault="005F288F" w:rsidP="00F747DE">
      <w:pPr>
        <w:pStyle w:val="p"/>
        <w:jc w:val="both"/>
      </w:pPr>
      <w:r w:rsidRPr="000C1F74">
        <w:t xml:space="preserve">2) jeżeli początkiem terminu oznaczonego w dniach jest pewne zdarzenie, nie uwzględnia się przy obliczaniu terminu dnia, w którym to zdarzenie nastąpiło - zgodnie z art. 111 § 2 Kodeksu cywilnego; </w:t>
      </w:r>
    </w:p>
    <w:p w14:paraId="60EEF44A" w14:textId="77777777" w:rsidR="00DA2255" w:rsidRDefault="005F288F" w:rsidP="00F747DE">
      <w:pPr>
        <w:pStyle w:val="p"/>
        <w:jc w:val="both"/>
      </w:pPr>
      <w:r w:rsidRPr="000C1F74">
        <w:t xml:space="preserve">3) termin oznaczony w tygodniach, miesiącach </w:t>
      </w:r>
    </w:p>
    <w:p w14:paraId="703EC964" w14:textId="00BBFB0B" w:rsidR="005F288F" w:rsidRPr="000C1F74" w:rsidRDefault="00DA2255" w:rsidP="00F747DE">
      <w:pPr>
        <w:pStyle w:val="p"/>
        <w:jc w:val="both"/>
      </w:pPr>
      <w:r>
        <w:t>,</w:t>
      </w:r>
      <w:r w:rsidR="005F288F" w:rsidRPr="000C1F74">
        <w:t xml:space="preserve">lub latach kończy się z upływem dnia, który nazwą lub datą odpowiada początkowemu dniowi terminu, a gdyby takiego dnia </w:t>
      </w:r>
      <w:r w:rsidR="008F7EC0">
        <w:br/>
      </w:r>
      <w:r w:rsidR="005F288F" w:rsidRPr="000C1F74">
        <w:t>w ostatnim miesiącu nie było - w ostatnim dniu tego</w:t>
      </w:r>
      <w:r w:rsidR="00F747DE" w:rsidRPr="000C1F74">
        <w:t xml:space="preserve"> miesiąca – zgodnie</w:t>
      </w:r>
      <w:r w:rsidR="00C87331">
        <w:t xml:space="preserve"> </w:t>
      </w:r>
      <w:r w:rsidR="00F747DE" w:rsidRPr="000C1F74">
        <w:t>z art. 112 K</w:t>
      </w:r>
      <w:r w:rsidR="005F288F" w:rsidRPr="000C1F74">
        <w:t xml:space="preserve">odeksu cywilnego; </w:t>
      </w:r>
    </w:p>
    <w:p w14:paraId="33C0F698"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0CC0E30A"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5ED2A47D"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51FD2F8B"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7915C30E" w14:textId="469A8BD8"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t>
      </w:r>
      <w:r w:rsidR="008F7EC0">
        <w:br/>
      </w:r>
      <w:r w:rsidRPr="000C1F74">
        <w:t xml:space="preserve">w której to zdarzenie nastąpiło - zgodnie z art. 8 ust. 3 </w:t>
      </w:r>
      <w:r w:rsidR="00F747DE" w:rsidRPr="000C1F74">
        <w:t>Ustawy;</w:t>
      </w:r>
      <w:r w:rsidR="00F747DE">
        <w:t xml:space="preserve"> </w:t>
      </w:r>
    </w:p>
    <w:p w14:paraId="52E8EEF0" w14:textId="77777777" w:rsidR="005F288F" w:rsidRPr="00166B5E" w:rsidRDefault="005F288F" w:rsidP="007C22B7">
      <w:pPr>
        <w:pStyle w:val="p"/>
        <w:rPr>
          <w:rFonts w:cs="Arial"/>
          <w:sz w:val="12"/>
          <w:szCs w:val="12"/>
        </w:rPr>
      </w:pPr>
    </w:p>
    <w:p w14:paraId="4D235AF5" w14:textId="77777777" w:rsidR="00CB400F" w:rsidRPr="00B9283F" w:rsidRDefault="00E20D16" w:rsidP="0063730D">
      <w:pPr>
        <w:pStyle w:val="p"/>
        <w:spacing w:line="240" w:lineRule="auto"/>
        <w:rPr>
          <w:rStyle w:val="bold"/>
          <w:rFonts w:cs="Arial"/>
        </w:rPr>
      </w:pPr>
      <w:r w:rsidRPr="00B9283F">
        <w:rPr>
          <w:rStyle w:val="bold"/>
          <w:rFonts w:cs="Arial"/>
        </w:rPr>
        <w:t>3. OPIS PRZEDMIOTU ZAMÓWIENIA:</w:t>
      </w:r>
    </w:p>
    <w:p w14:paraId="33A534AE" w14:textId="77777777" w:rsidR="002641CF" w:rsidRDefault="00B469B4" w:rsidP="002641CF">
      <w:pPr>
        <w:pStyle w:val="NormalnyWeb"/>
        <w:spacing w:before="0" w:beforeAutospacing="0" w:after="0" w:afterAutospacing="0"/>
        <w:rPr>
          <w:rStyle w:val="bold"/>
          <w:rFonts w:ascii="Arial Narrow" w:hAnsi="Arial Narrow" w:cs="Arial"/>
          <w:b w:val="0"/>
          <w:sz w:val="22"/>
          <w:szCs w:val="22"/>
        </w:rPr>
      </w:pPr>
      <w:r w:rsidRPr="002641CF">
        <w:rPr>
          <w:rStyle w:val="bold"/>
          <w:rFonts w:ascii="Arial Narrow" w:hAnsi="Arial Narrow" w:cs="Arial"/>
          <w:b w:val="0"/>
          <w:sz w:val="22"/>
          <w:szCs w:val="22"/>
        </w:rPr>
        <w:t>3.1. Pr</w:t>
      </w:r>
      <w:r w:rsidR="00FE1AB6" w:rsidRPr="002641CF">
        <w:rPr>
          <w:rStyle w:val="bold"/>
          <w:rFonts w:ascii="Arial Narrow" w:hAnsi="Arial Narrow" w:cs="Arial"/>
          <w:b w:val="0"/>
          <w:sz w:val="22"/>
          <w:szCs w:val="22"/>
        </w:rPr>
        <w:t xml:space="preserve">zedmiotem zamówienia jest </w:t>
      </w:r>
    </w:p>
    <w:p w14:paraId="06128C01" w14:textId="77777777" w:rsidR="00334ED2" w:rsidRPr="00334ED2" w:rsidRDefault="00334ED2" w:rsidP="00334ED2">
      <w:pPr>
        <w:autoSpaceDE w:val="0"/>
        <w:autoSpaceDN w:val="0"/>
        <w:adjustRightInd w:val="0"/>
        <w:spacing w:after="0" w:line="240" w:lineRule="auto"/>
        <w:jc w:val="center"/>
        <w:rPr>
          <w:rFonts w:cs="Arial"/>
          <w:b/>
          <w:bCs/>
        </w:rPr>
      </w:pPr>
      <w:r w:rsidRPr="00334ED2">
        <w:rPr>
          <w:rFonts w:cs="Arial"/>
          <w:b/>
          <w:bCs/>
        </w:rPr>
        <w:t xml:space="preserve">ADAPTACJA PRACOWNI HOTELARSKIEJ I EKONOMICZNEJ </w:t>
      </w:r>
    </w:p>
    <w:p w14:paraId="1091B6E4" w14:textId="77777777" w:rsidR="00334ED2" w:rsidRPr="00334ED2" w:rsidRDefault="00334ED2" w:rsidP="00334ED2">
      <w:pPr>
        <w:autoSpaceDE w:val="0"/>
        <w:autoSpaceDN w:val="0"/>
        <w:adjustRightInd w:val="0"/>
        <w:spacing w:after="0" w:line="240" w:lineRule="auto"/>
        <w:jc w:val="center"/>
        <w:rPr>
          <w:rFonts w:cs="Arial"/>
          <w:b/>
          <w:bCs/>
        </w:rPr>
      </w:pPr>
      <w:r w:rsidRPr="00334ED2">
        <w:rPr>
          <w:rFonts w:cs="Arial"/>
          <w:b/>
          <w:bCs/>
        </w:rPr>
        <w:t>W ZESPOLE SZKÓŁ IM. MIKOŁAJA KOPERNIKA W KONINIE</w:t>
      </w:r>
    </w:p>
    <w:p w14:paraId="57688678" w14:textId="3EE60962" w:rsidR="004F6E2A" w:rsidRDefault="002B04C9" w:rsidP="0063730D">
      <w:pPr>
        <w:pStyle w:val="p"/>
        <w:spacing w:line="240" w:lineRule="auto"/>
        <w:rPr>
          <w:rStyle w:val="bold"/>
          <w:rFonts w:cs="Arial"/>
          <w:b w:val="0"/>
        </w:rPr>
      </w:pPr>
      <w:r>
        <w:rPr>
          <w:rStyle w:val="bold"/>
          <w:rFonts w:cs="Arial"/>
          <w:b w:val="0"/>
        </w:rPr>
        <w:t>3</w:t>
      </w:r>
      <w:r w:rsidR="00B469B4" w:rsidRPr="00C00630">
        <w:rPr>
          <w:rStyle w:val="bold"/>
          <w:rFonts w:cs="Arial"/>
          <w:b w:val="0"/>
        </w:rPr>
        <w:t>.2. Szczegó</w:t>
      </w:r>
      <w:r w:rsidR="00DA2255">
        <w:rPr>
          <w:rStyle w:val="bold"/>
          <w:rFonts w:cs="Arial"/>
          <w:b w:val="0"/>
        </w:rPr>
        <w:t>łowy opis przedmiotu zamówienia.</w:t>
      </w:r>
    </w:p>
    <w:p w14:paraId="63E3B136" w14:textId="77777777" w:rsidR="00E5699C" w:rsidRPr="004C3E82" w:rsidRDefault="00E5699C" w:rsidP="00E5699C">
      <w:pPr>
        <w:pStyle w:val="NormalnyWeb"/>
        <w:spacing w:before="0" w:beforeAutospacing="0" w:after="0" w:afterAutospacing="0" w:line="264" w:lineRule="auto"/>
        <w:rPr>
          <w:rFonts w:ascii="Arial Narrow" w:hAnsi="Arial Narrow"/>
          <w:sz w:val="22"/>
        </w:rPr>
      </w:pPr>
      <w:r w:rsidRPr="004C3E82">
        <w:rPr>
          <w:rFonts w:ascii="Arial Narrow" w:hAnsi="Arial Narrow"/>
          <w:sz w:val="22"/>
        </w:rPr>
        <w:t>Przedmiotem zamówienia jest wykonanie robót budowlanych w formule wynagrodzenia ryczałtowego, polegających na kompleksowym remoncie:</w:t>
      </w:r>
    </w:p>
    <w:p w14:paraId="31124B32" w14:textId="359FC86E" w:rsidR="00E5699C" w:rsidRPr="004C3E82" w:rsidRDefault="00E5699C" w:rsidP="00E5699C">
      <w:pPr>
        <w:numPr>
          <w:ilvl w:val="0"/>
          <w:numId w:val="35"/>
        </w:numPr>
        <w:spacing w:after="0" w:line="264" w:lineRule="auto"/>
        <w:rPr>
          <w:rFonts w:eastAsia="Times New Roman" w:cs="Times New Roman"/>
          <w:szCs w:val="24"/>
        </w:rPr>
      </w:pPr>
      <w:r w:rsidRPr="004C3E82">
        <w:rPr>
          <w:rFonts w:eastAsia="Times New Roman" w:cs="Times New Roman"/>
          <w:b/>
          <w:bCs/>
          <w:szCs w:val="24"/>
        </w:rPr>
        <w:t>Sali dydaktycznej nr 5 wraz z zapleczem</w:t>
      </w:r>
    </w:p>
    <w:p w14:paraId="17586823" w14:textId="4DD8E2E6" w:rsidR="00E5699C" w:rsidRDefault="00E5699C" w:rsidP="00E5699C">
      <w:pPr>
        <w:numPr>
          <w:ilvl w:val="0"/>
          <w:numId w:val="35"/>
        </w:numPr>
        <w:spacing w:after="0" w:line="264" w:lineRule="auto"/>
        <w:rPr>
          <w:rFonts w:eastAsia="Times New Roman" w:cs="Times New Roman"/>
          <w:szCs w:val="24"/>
        </w:rPr>
      </w:pPr>
      <w:r w:rsidRPr="004C3E82">
        <w:rPr>
          <w:rFonts w:eastAsia="Times New Roman" w:cs="Times New Roman"/>
          <w:b/>
          <w:bCs/>
          <w:szCs w:val="24"/>
        </w:rPr>
        <w:t>Sali dydaktycznej nr 23 wraz z zapleczami</w:t>
      </w:r>
    </w:p>
    <w:p w14:paraId="72A9917F" w14:textId="7DE362F6" w:rsidR="00E5699C" w:rsidRPr="00E5699C" w:rsidRDefault="00E5699C" w:rsidP="00E5699C">
      <w:pPr>
        <w:spacing w:after="0" w:line="264" w:lineRule="auto"/>
        <w:rPr>
          <w:rFonts w:eastAsia="Times New Roman" w:cs="Times New Roman"/>
          <w:szCs w:val="24"/>
        </w:rPr>
      </w:pPr>
      <w:r w:rsidRPr="00E5699C">
        <w:rPr>
          <w:rFonts w:eastAsia="Times New Roman" w:cs="Times New Roman"/>
          <w:szCs w:val="24"/>
        </w:rPr>
        <w:t>w budynku Zespołu Szkół im. Mikołaja Kopernika w Koninie.</w:t>
      </w:r>
    </w:p>
    <w:p w14:paraId="32E7E6B0" w14:textId="1B4CE4F2" w:rsidR="00E5699C" w:rsidRPr="00E5699C" w:rsidRDefault="00E5699C" w:rsidP="00E5699C">
      <w:pPr>
        <w:pStyle w:val="NormalnyWeb"/>
        <w:spacing w:before="0" w:beforeAutospacing="0" w:after="0" w:afterAutospacing="0" w:line="264" w:lineRule="auto"/>
        <w:jc w:val="both"/>
        <w:rPr>
          <w:rFonts w:ascii="Arial Narrow" w:hAnsi="Arial Narrow"/>
          <w:sz w:val="22"/>
        </w:rPr>
      </w:pPr>
      <w:r w:rsidRPr="004C3E82">
        <w:rPr>
          <w:rFonts w:ascii="Arial Narrow" w:hAnsi="Arial Narrow"/>
          <w:sz w:val="22"/>
        </w:rPr>
        <w:t>Zakres obejmuje wszystkie roboty niezbędne do wykonania kompletnego remontu pomieszczeń zgodnie z dokumentacją</w:t>
      </w:r>
      <w:r>
        <w:rPr>
          <w:rFonts w:ascii="Arial Narrow" w:hAnsi="Arial Narrow"/>
          <w:sz w:val="22"/>
        </w:rPr>
        <w:t xml:space="preserve">,                                w </w:t>
      </w:r>
      <w:r w:rsidRPr="004C3E82">
        <w:rPr>
          <w:rFonts w:ascii="Arial Narrow" w:hAnsi="Arial Narrow"/>
          <w:sz w:val="22"/>
        </w:rPr>
        <w:t xml:space="preserve"> szczególności:</w:t>
      </w:r>
    </w:p>
    <w:p w14:paraId="0589C216" w14:textId="7B3F289B" w:rsidR="00E5699C" w:rsidRPr="006B6630" w:rsidRDefault="00E5699C" w:rsidP="00E5699C">
      <w:pPr>
        <w:pStyle w:val="Nagwek3"/>
        <w:spacing w:before="0" w:line="264" w:lineRule="auto"/>
        <w:rPr>
          <w:rFonts w:ascii="Arial Narrow" w:hAnsi="Arial Narrow"/>
          <w:color w:val="auto"/>
          <w:sz w:val="22"/>
          <w:szCs w:val="22"/>
        </w:rPr>
      </w:pPr>
      <w:r w:rsidRPr="006B6630">
        <w:rPr>
          <w:rStyle w:val="Pogrubienie"/>
          <w:rFonts w:ascii="Arial Narrow" w:hAnsi="Arial Narrow"/>
          <w:b w:val="0"/>
          <w:bCs w:val="0"/>
          <w:color w:val="auto"/>
          <w:sz w:val="22"/>
          <w:szCs w:val="22"/>
        </w:rPr>
        <w:t>1</w:t>
      </w:r>
      <w:r>
        <w:rPr>
          <w:rStyle w:val="Pogrubienie"/>
          <w:rFonts w:ascii="Arial Narrow" w:hAnsi="Arial Narrow"/>
          <w:b w:val="0"/>
          <w:bCs w:val="0"/>
          <w:color w:val="auto"/>
          <w:sz w:val="22"/>
          <w:szCs w:val="22"/>
        </w:rPr>
        <w:t xml:space="preserve">. </w:t>
      </w:r>
      <w:r w:rsidRPr="006B6630">
        <w:rPr>
          <w:rStyle w:val="Pogrubienie"/>
          <w:rFonts w:ascii="Arial Narrow" w:hAnsi="Arial Narrow"/>
          <w:b w:val="0"/>
          <w:bCs w:val="0"/>
          <w:color w:val="auto"/>
          <w:sz w:val="22"/>
          <w:szCs w:val="22"/>
        </w:rPr>
        <w:t>Roboty demontażowe</w:t>
      </w:r>
    </w:p>
    <w:p w14:paraId="10E778CC"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demontaż stolarki drzwiowej,</w:t>
      </w:r>
    </w:p>
    <w:p w14:paraId="4C74FD74" w14:textId="77777777" w:rsidR="00E5699C" w:rsidRDefault="00E5699C" w:rsidP="00E5699C">
      <w:pPr>
        <w:numPr>
          <w:ilvl w:val="0"/>
          <w:numId w:val="36"/>
        </w:numPr>
        <w:spacing w:after="0" w:line="264" w:lineRule="auto"/>
        <w:rPr>
          <w:rFonts w:eastAsia="Times New Roman" w:cs="Times New Roman"/>
        </w:rPr>
      </w:pPr>
      <w:r w:rsidRPr="006B6630">
        <w:rPr>
          <w:rFonts w:eastAsia="Times New Roman" w:cs="Times New Roman"/>
        </w:rPr>
        <w:t>demontaż wykładzin podłogowych,</w:t>
      </w:r>
      <w:r>
        <w:rPr>
          <w:rFonts w:eastAsia="Times New Roman" w:cs="Times New Roman"/>
        </w:rPr>
        <w:t xml:space="preserve"> </w:t>
      </w:r>
    </w:p>
    <w:p w14:paraId="43C72D39" w14:textId="77777777" w:rsidR="009628CC" w:rsidRDefault="009628CC" w:rsidP="009628CC">
      <w:pPr>
        <w:spacing w:after="0" w:line="264" w:lineRule="auto"/>
        <w:rPr>
          <w:rFonts w:eastAsia="Times New Roman" w:cs="Times New Roman"/>
        </w:rPr>
      </w:pPr>
    </w:p>
    <w:p w14:paraId="527E1972" w14:textId="77777777" w:rsidR="009628CC" w:rsidRDefault="009628CC" w:rsidP="009628CC">
      <w:pPr>
        <w:spacing w:after="0" w:line="264" w:lineRule="auto"/>
        <w:rPr>
          <w:rFonts w:eastAsia="Times New Roman" w:cs="Times New Roman"/>
        </w:rPr>
      </w:pPr>
    </w:p>
    <w:p w14:paraId="6C06765A" w14:textId="77777777" w:rsidR="009628CC" w:rsidRDefault="009628CC" w:rsidP="009628CC">
      <w:pPr>
        <w:spacing w:after="0" w:line="264" w:lineRule="auto"/>
        <w:rPr>
          <w:rFonts w:eastAsia="Times New Roman" w:cs="Times New Roman"/>
        </w:rPr>
      </w:pPr>
    </w:p>
    <w:p w14:paraId="7E116D38" w14:textId="77777777" w:rsidR="009628CC" w:rsidRDefault="009628CC" w:rsidP="009628CC">
      <w:pPr>
        <w:spacing w:after="0" w:line="264" w:lineRule="auto"/>
        <w:rPr>
          <w:rFonts w:eastAsia="Times New Roman" w:cs="Times New Roman"/>
        </w:rPr>
      </w:pPr>
    </w:p>
    <w:p w14:paraId="48CD2DB7" w14:textId="77777777" w:rsidR="009628CC" w:rsidRDefault="009628CC" w:rsidP="009628CC">
      <w:pPr>
        <w:spacing w:after="0" w:line="264" w:lineRule="auto"/>
        <w:rPr>
          <w:rFonts w:eastAsia="Times New Roman" w:cs="Times New Roman"/>
        </w:rPr>
      </w:pPr>
    </w:p>
    <w:p w14:paraId="184ECB14" w14:textId="79D07066" w:rsidR="00E5699C" w:rsidRPr="00E5699C" w:rsidRDefault="00E5699C" w:rsidP="00E5699C">
      <w:pPr>
        <w:numPr>
          <w:ilvl w:val="0"/>
          <w:numId w:val="36"/>
        </w:numPr>
        <w:spacing w:after="0" w:line="264" w:lineRule="auto"/>
        <w:rPr>
          <w:rFonts w:eastAsia="Times New Roman" w:cs="Times New Roman"/>
        </w:rPr>
      </w:pPr>
      <w:r w:rsidRPr="00E5699C">
        <w:rPr>
          <w:rFonts w:eastAsia="Times New Roman" w:cs="Times New Roman"/>
        </w:rPr>
        <w:t>demontaż boazerii PCV (sala 5),</w:t>
      </w:r>
    </w:p>
    <w:p w14:paraId="21D1891F"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demontaż opraw oświetleniowych (zaplecza),</w:t>
      </w:r>
    </w:p>
    <w:p w14:paraId="7E862F58"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demontaż grzejników,</w:t>
      </w:r>
    </w:p>
    <w:p w14:paraId="7CD32EF0"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skucie istniejących okładzin podłogowych i terakoty,</w:t>
      </w:r>
    </w:p>
    <w:p w14:paraId="4CBCA3A6" w14:textId="77777777" w:rsidR="00E5699C" w:rsidRDefault="00E5699C" w:rsidP="00E5699C">
      <w:pPr>
        <w:numPr>
          <w:ilvl w:val="0"/>
          <w:numId w:val="36"/>
        </w:numPr>
        <w:spacing w:after="0" w:line="264" w:lineRule="auto"/>
        <w:rPr>
          <w:rFonts w:eastAsia="Times New Roman" w:cs="Times New Roman"/>
        </w:rPr>
      </w:pPr>
      <w:r w:rsidRPr="006B6630">
        <w:rPr>
          <w:rFonts w:eastAsia="Times New Roman" w:cs="Times New Roman"/>
        </w:rPr>
        <w:t>wywóz i utylizacja odpadów zgodnie z katalogiem odpadów.</w:t>
      </w:r>
    </w:p>
    <w:p w14:paraId="1B5A0572" w14:textId="77777777" w:rsidR="00E5699C" w:rsidRPr="006B6630" w:rsidRDefault="00E5699C" w:rsidP="00E5699C">
      <w:pPr>
        <w:spacing w:after="0" w:line="264" w:lineRule="auto"/>
        <w:ind w:left="720"/>
        <w:rPr>
          <w:rFonts w:eastAsia="Times New Roman" w:cs="Times New Roman"/>
        </w:rPr>
      </w:pPr>
    </w:p>
    <w:p w14:paraId="7BDEF7E2" w14:textId="168EA93D" w:rsidR="00E5699C" w:rsidRPr="006B6630" w:rsidRDefault="00E5699C" w:rsidP="00E5699C">
      <w:pPr>
        <w:pStyle w:val="Nagwek3"/>
        <w:spacing w:before="0" w:line="264" w:lineRule="auto"/>
        <w:rPr>
          <w:rFonts w:ascii="Arial Narrow" w:hAnsi="Arial Narrow"/>
          <w:color w:val="auto"/>
          <w:sz w:val="22"/>
          <w:szCs w:val="22"/>
        </w:rPr>
      </w:pPr>
      <w:r w:rsidRPr="006B6630">
        <w:rPr>
          <w:rStyle w:val="Pogrubienie"/>
          <w:rFonts w:ascii="Arial Narrow" w:hAnsi="Arial Narrow"/>
          <w:b w:val="0"/>
          <w:bCs w:val="0"/>
          <w:color w:val="auto"/>
          <w:sz w:val="22"/>
          <w:szCs w:val="22"/>
        </w:rPr>
        <w:t>2</w:t>
      </w:r>
      <w:r>
        <w:rPr>
          <w:rStyle w:val="Pogrubienie"/>
          <w:rFonts w:ascii="Arial Narrow" w:hAnsi="Arial Narrow"/>
          <w:b w:val="0"/>
          <w:bCs w:val="0"/>
          <w:color w:val="auto"/>
          <w:sz w:val="22"/>
          <w:szCs w:val="22"/>
        </w:rPr>
        <w:t xml:space="preserve">. </w:t>
      </w:r>
      <w:r w:rsidRPr="006B6630">
        <w:rPr>
          <w:rStyle w:val="Pogrubienie"/>
          <w:rFonts w:ascii="Arial Narrow" w:hAnsi="Arial Narrow"/>
          <w:b w:val="0"/>
          <w:bCs w:val="0"/>
          <w:color w:val="auto"/>
          <w:sz w:val="22"/>
          <w:szCs w:val="22"/>
        </w:rPr>
        <w:t>Roboty budowlane i wykończeniowe</w:t>
      </w:r>
    </w:p>
    <w:p w14:paraId="33D89E7A"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wykonanie gładzi ścian i sufitów,</w:t>
      </w:r>
    </w:p>
    <w:p w14:paraId="18446E16"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malowanie farbami lateksowymi,</w:t>
      </w:r>
    </w:p>
    <w:p w14:paraId="14400B93"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montaż boazerii PCV w kolorze białym (sala 5),</w:t>
      </w:r>
    </w:p>
    <w:p w14:paraId="7808C81D"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 xml:space="preserve">montaż rolet wewnętrznych typu </w:t>
      </w:r>
      <w:proofErr w:type="spellStart"/>
      <w:r w:rsidRPr="006B6630">
        <w:rPr>
          <w:rFonts w:eastAsia="Times New Roman" w:cs="Times New Roman"/>
        </w:rPr>
        <w:t>black</w:t>
      </w:r>
      <w:proofErr w:type="spellEnd"/>
      <w:r w:rsidRPr="006B6630">
        <w:rPr>
          <w:rFonts w:eastAsia="Times New Roman" w:cs="Times New Roman"/>
        </w:rPr>
        <w:noBreakHyphen/>
        <w:t>out, sterowanie ręczne, kolor jasnoszary,</w:t>
      </w:r>
    </w:p>
    <w:p w14:paraId="03F1E5D8"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 xml:space="preserve">wykonanie okładzin podłogowych z płytek </w:t>
      </w:r>
      <w:proofErr w:type="spellStart"/>
      <w:r w:rsidRPr="006B6630">
        <w:rPr>
          <w:rFonts w:eastAsia="Times New Roman" w:cs="Times New Roman"/>
        </w:rPr>
        <w:t>gresowych</w:t>
      </w:r>
      <w:proofErr w:type="spellEnd"/>
      <w:r w:rsidRPr="006B6630">
        <w:rPr>
          <w:rFonts w:eastAsia="Times New Roman" w:cs="Times New Roman"/>
        </w:rPr>
        <w:t xml:space="preserve"> 60×60 cm, PEI IV, R10,</w:t>
      </w:r>
    </w:p>
    <w:p w14:paraId="720B32C2"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wykonanie wykładzin PCV o podwyższonej wytrzymałości (sala 23 i zaplecza),</w:t>
      </w:r>
    </w:p>
    <w:p w14:paraId="32A72B85" w14:textId="77777777" w:rsidR="00E5699C" w:rsidRPr="006B6630" w:rsidRDefault="00E5699C" w:rsidP="00E5699C">
      <w:pPr>
        <w:numPr>
          <w:ilvl w:val="0"/>
          <w:numId w:val="36"/>
        </w:numPr>
        <w:spacing w:after="0" w:line="264" w:lineRule="auto"/>
        <w:rPr>
          <w:rFonts w:eastAsia="Times New Roman" w:cs="Times New Roman"/>
        </w:rPr>
      </w:pPr>
      <w:r w:rsidRPr="006B6630">
        <w:rPr>
          <w:rFonts w:eastAsia="Times New Roman" w:cs="Times New Roman"/>
        </w:rPr>
        <w:t xml:space="preserve">wykonanie cokołów z płytek </w:t>
      </w:r>
      <w:proofErr w:type="spellStart"/>
      <w:r w:rsidRPr="006B6630">
        <w:rPr>
          <w:rFonts w:eastAsia="Times New Roman" w:cs="Times New Roman"/>
        </w:rPr>
        <w:t>gresowych</w:t>
      </w:r>
      <w:proofErr w:type="spellEnd"/>
      <w:r w:rsidRPr="006B6630">
        <w:rPr>
          <w:rFonts w:eastAsia="Times New Roman" w:cs="Times New Roman"/>
        </w:rPr>
        <w:t>.</w:t>
      </w:r>
    </w:p>
    <w:p w14:paraId="523D6EA6" w14:textId="787B2141" w:rsidR="00E5699C" w:rsidRPr="006B6630" w:rsidRDefault="00E5699C" w:rsidP="00E5699C">
      <w:pPr>
        <w:pStyle w:val="Nagwek3"/>
        <w:spacing w:before="0" w:line="264" w:lineRule="auto"/>
        <w:rPr>
          <w:rFonts w:ascii="Arial Narrow" w:hAnsi="Arial Narrow"/>
          <w:color w:val="auto"/>
          <w:sz w:val="22"/>
          <w:szCs w:val="22"/>
        </w:rPr>
      </w:pPr>
      <w:r w:rsidRPr="006B6630">
        <w:rPr>
          <w:rStyle w:val="Pogrubienie"/>
          <w:rFonts w:ascii="Arial Narrow" w:hAnsi="Arial Narrow"/>
          <w:b w:val="0"/>
          <w:bCs w:val="0"/>
          <w:color w:val="auto"/>
          <w:sz w:val="22"/>
          <w:szCs w:val="22"/>
        </w:rPr>
        <w:t>3. Stolarka drzwiowa</w:t>
      </w:r>
    </w:p>
    <w:p w14:paraId="19CAAE46" w14:textId="77777777" w:rsidR="00E5699C" w:rsidRPr="006B6630" w:rsidRDefault="00E5699C" w:rsidP="00E5699C">
      <w:pPr>
        <w:numPr>
          <w:ilvl w:val="0"/>
          <w:numId w:val="37"/>
        </w:numPr>
        <w:spacing w:after="0" w:line="264" w:lineRule="auto"/>
        <w:rPr>
          <w:rFonts w:eastAsia="Times New Roman" w:cs="Times New Roman"/>
        </w:rPr>
      </w:pPr>
      <w:r w:rsidRPr="006B6630">
        <w:rPr>
          <w:rFonts w:eastAsia="Times New Roman" w:cs="Times New Roman"/>
        </w:rPr>
        <w:t>dostawa i montaż drzwi wewnętrznych z obróbką,</w:t>
      </w:r>
    </w:p>
    <w:p w14:paraId="1036DDB1" w14:textId="568DA479" w:rsidR="00E5699C" w:rsidRPr="008620A4" w:rsidRDefault="00E5699C" w:rsidP="00A627FC">
      <w:pPr>
        <w:numPr>
          <w:ilvl w:val="0"/>
          <w:numId w:val="37"/>
        </w:numPr>
        <w:spacing w:after="0" w:line="264" w:lineRule="auto"/>
        <w:rPr>
          <w:rFonts w:eastAsia="Times New Roman" w:cs="Times New Roman"/>
        </w:rPr>
      </w:pPr>
      <w:r w:rsidRPr="006B6630">
        <w:rPr>
          <w:rFonts w:eastAsia="Times New Roman" w:cs="Times New Roman"/>
        </w:rPr>
        <w:t>drzwi z kontrolą dostępu w zapleczu sali 23.</w:t>
      </w:r>
    </w:p>
    <w:p w14:paraId="36C9A68E" w14:textId="6D43142B" w:rsidR="00A627FC" w:rsidRDefault="00A627FC" w:rsidP="00A627FC">
      <w:pPr>
        <w:pStyle w:val="p"/>
        <w:rPr>
          <w:b/>
          <w:bCs/>
          <w:u w:val="single"/>
        </w:rPr>
      </w:pPr>
      <w:r w:rsidRPr="00DA004B">
        <w:rPr>
          <w:b/>
          <w:bCs/>
          <w:u w:val="single"/>
        </w:rPr>
        <w:t>Załączon</w:t>
      </w:r>
      <w:r>
        <w:rPr>
          <w:b/>
          <w:bCs/>
          <w:u w:val="single"/>
        </w:rPr>
        <w:t xml:space="preserve">y </w:t>
      </w:r>
      <w:r w:rsidRPr="00DA004B">
        <w:rPr>
          <w:b/>
          <w:bCs/>
          <w:u w:val="single"/>
        </w:rPr>
        <w:t xml:space="preserve">przedmiar robót </w:t>
      </w:r>
      <w:r>
        <w:rPr>
          <w:b/>
          <w:bCs/>
          <w:u w:val="single"/>
        </w:rPr>
        <w:t xml:space="preserve"> (TPCR) </w:t>
      </w:r>
      <w:r w:rsidRPr="00DA004B">
        <w:rPr>
          <w:b/>
          <w:bCs/>
          <w:u w:val="single"/>
        </w:rPr>
        <w:t>ma charakter pomocniczy i nie stanowi podstawy do wyceny oferty.</w:t>
      </w:r>
    </w:p>
    <w:p w14:paraId="7362867C" w14:textId="77777777" w:rsidR="008620A4" w:rsidRPr="00DA004B" w:rsidRDefault="008620A4" w:rsidP="00A627FC">
      <w:pPr>
        <w:pStyle w:val="p"/>
        <w:rPr>
          <w:rStyle w:val="bold"/>
          <w:rFonts w:cs="Arial"/>
          <w:bCs/>
          <w:u w:val="single"/>
        </w:rPr>
      </w:pPr>
    </w:p>
    <w:p w14:paraId="2575E472" w14:textId="77777777" w:rsidR="00A627FC" w:rsidRPr="00A627FC" w:rsidRDefault="00A627FC" w:rsidP="00634162">
      <w:pPr>
        <w:pStyle w:val="p"/>
        <w:spacing w:line="240" w:lineRule="auto"/>
        <w:rPr>
          <w:rStyle w:val="Pogrubienie"/>
          <w:sz w:val="10"/>
          <w:szCs w:val="10"/>
        </w:rPr>
      </w:pPr>
    </w:p>
    <w:p w14:paraId="41210220" w14:textId="0423D468" w:rsidR="00605185" w:rsidRDefault="00B469B4" w:rsidP="00706B64">
      <w:pPr>
        <w:pStyle w:val="p"/>
        <w:numPr>
          <w:ilvl w:val="1"/>
          <w:numId w:val="33"/>
        </w:numPr>
        <w:spacing w:line="240" w:lineRule="auto"/>
        <w:rPr>
          <w:rStyle w:val="bold"/>
          <w:rFonts w:cs="Arial"/>
          <w:b w:val="0"/>
        </w:rPr>
      </w:pPr>
      <w:r w:rsidRPr="00B9283F">
        <w:rPr>
          <w:rStyle w:val="bold"/>
          <w:rFonts w:cs="Arial"/>
          <w:b w:val="0"/>
        </w:rPr>
        <w:t>Nazwy i kody Wspólnego słownika Zamówień (CPV):</w:t>
      </w:r>
    </w:p>
    <w:p w14:paraId="6D1D0F92" w14:textId="77777777" w:rsidR="00706B64" w:rsidRDefault="00706B64" w:rsidP="00706B64">
      <w:pPr>
        <w:spacing w:after="0" w:line="288" w:lineRule="auto"/>
        <w:rPr>
          <w:b/>
        </w:rPr>
      </w:pPr>
      <w:r w:rsidRPr="00706B64">
        <w:rPr>
          <w:b/>
        </w:rPr>
        <w:t>Główny przedmiot:</w:t>
      </w:r>
      <w:bookmarkStart w:id="1" w:name="_Hlk152834891"/>
    </w:p>
    <w:p w14:paraId="10FD9136" w14:textId="25CE2E45" w:rsidR="00B9627A" w:rsidRDefault="00706B64" w:rsidP="00706B64">
      <w:pPr>
        <w:spacing w:after="0" w:line="288" w:lineRule="auto"/>
        <w:rPr>
          <w:b/>
        </w:rPr>
      </w:pPr>
      <w:r w:rsidRPr="00706B64">
        <w:t xml:space="preserve">45 00 00 00 – 7 Roboty budowlane </w:t>
      </w:r>
      <w:bookmarkEnd w:id="1"/>
    </w:p>
    <w:p w14:paraId="14F9481C" w14:textId="6D4F29A5" w:rsidR="00706B64" w:rsidRPr="00706B64" w:rsidRDefault="00706B64" w:rsidP="00706B64">
      <w:pPr>
        <w:spacing w:after="0" w:line="288" w:lineRule="auto"/>
        <w:rPr>
          <w:b/>
        </w:rPr>
      </w:pPr>
      <w:r w:rsidRPr="00706B64">
        <w:rPr>
          <w:b/>
        </w:rPr>
        <w:t>Przedmioty pozostałe:</w:t>
      </w:r>
    </w:p>
    <w:p w14:paraId="0BB566FE" w14:textId="381331A0"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45</w:t>
      </w:r>
      <w:r>
        <w:rPr>
          <w:rFonts w:ascii="Arial Narrow" w:hAnsi="Arial Narrow" w:cs="Arial"/>
          <w:sz w:val="22"/>
          <w:szCs w:val="22"/>
        </w:rPr>
        <w:t xml:space="preserve"> </w:t>
      </w:r>
      <w:r w:rsidRPr="0028539F">
        <w:rPr>
          <w:rFonts w:ascii="Arial Narrow" w:hAnsi="Arial Narrow" w:cs="Arial"/>
          <w:sz w:val="22"/>
          <w:szCs w:val="22"/>
        </w:rPr>
        <w:t>40</w:t>
      </w:r>
      <w:r>
        <w:rPr>
          <w:rFonts w:ascii="Arial Narrow" w:hAnsi="Arial Narrow" w:cs="Arial"/>
          <w:sz w:val="22"/>
          <w:szCs w:val="22"/>
        </w:rPr>
        <w:t xml:space="preserve"> </w:t>
      </w:r>
      <w:r w:rsidRPr="0028539F">
        <w:rPr>
          <w:rFonts w:ascii="Arial Narrow" w:hAnsi="Arial Narrow" w:cs="Arial"/>
          <w:sz w:val="22"/>
          <w:szCs w:val="22"/>
        </w:rPr>
        <w:t>00</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1 — Roboty wykończeniowe</w:t>
      </w:r>
      <w:r w:rsidR="00665DB8">
        <w:rPr>
          <w:rFonts w:ascii="Arial Narrow" w:hAnsi="Arial Narrow" w:cs="Arial"/>
          <w:sz w:val="22"/>
          <w:szCs w:val="22"/>
        </w:rPr>
        <w:t xml:space="preserve"> w zakresie obiektów budowlanych</w:t>
      </w:r>
    </w:p>
    <w:p w14:paraId="493CE6E1" w14:textId="77777777"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45</w:t>
      </w:r>
      <w:r>
        <w:rPr>
          <w:rFonts w:ascii="Arial Narrow" w:hAnsi="Arial Narrow" w:cs="Arial"/>
          <w:sz w:val="22"/>
          <w:szCs w:val="22"/>
        </w:rPr>
        <w:t xml:space="preserve"> </w:t>
      </w:r>
      <w:r w:rsidRPr="0028539F">
        <w:rPr>
          <w:rFonts w:ascii="Arial Narrow" w:hAnsi="Arial Narrow" w:cs="Arial"/>
          <w:sz w:val="22"/>
          <w:szCs w:val="22"/>
        </w:rPr>
        <w:t>43</w:t>
      </w:r>
      <w:r>
        <w:rPr>
          <w:rFonts w:ascii="Arial Narrow" w:hAnsi="Arial Narrow" w:cs="Arial"/>
          <w:sz w:val="22"/>
          <w:szCs w:val="22"/>
        </w:rPr>
        <w:t xml:space="preserve"> </w:t>
      </w:r>
      <w:r w:rsidRPr="0028539F">
        <w:rPr>
          <w:rFonts w:ascii="Arial Narrow" w:hAnsi="Arial Narrow" w:cs="Arial"/>
          <w:sz w:val="22"/>
          <w:szCs w:val="22"/>
        </w:rPr>
        <w:t>21</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5 — Kładzenie i wykładanie podłóg</w:t>
      </w:r>
    </w:p>
    <w:p w14:paraId="40721FF4" w14:textId="74F2EA48"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45</w:t>
      </w:r>
      <w:r>
        <w:rPr>
          <w:rFonts w:ascii="Arial Narrow" w:hAnsi="Arial Narrow" w:cs="Arial"/>
          <w:sz w:val="22"/>
          <w:szCs w:val="22"/>
        </w:rPr>
        <w:t xml:space="preserve"> </w:t>
      </w:r>
      <w:r w:rsidRPr="0028539F">
        <w:rPr>
          <w:rFonts w:ascii="Arial Narrow" w:hAnsi="Arial Narrow" w:cs="Arial"/>
          <w:sz w:val="22"/>
          <w:szCs w:val="22"/>
        </w:rPr>
        <w:t>42</w:t>
      </w:r>
      <w:r>
        <w:rPr>
          <w:rFonts w:ascii="Arial Narrow" w:hAnsi="Arial Narrow" w:cs="Arial"/>
          <w:sz w:val="22"/>
          <w:szCs w:val="22"/>
        </w:rPr>
        <w:t xml:space="preserve"> </w:t>
      </w:r>
      <w:r w:rsidRPr="0028539F">
        <w:rPr>
          <w:rFonts w:ascii="Arial Narrow" w:hAnsi="Arial Narrow" w:cs="Arial"/>
          <w:sz w:val="22"/>
          <w:szCs w:val="22"/>
        </w:rPr>
        <w:t>11</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5 — Instalowanie drzwi</w:t>
      </w:r>
      <w:r w:rsidR="00665DB8">
        <w:rPr>
          <w:rFonts w:ascii="Arial Narrow" w:hAnsi="Arial Narrow" w:cs="Arial"/>
          <w:sz w:val="22"/>
          <w:szCs w:val="22"/>
        </w:rPr>
        <w:t xml:space="preserve"> i okien, i podobnych elementów</w:t>
      </w:r>
    </w:p>
    <w:p w14:paraId="7540A1CA" w14:textId="77777777"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45</w:t>
      </w:r>
      <w:r>
        <w:rPr>
          <w:rFonts w:ascii="Arial Narrow" w:hAnsi="Arial Narrow" w:cs="Arial"/>
          <w:sz w:val="22"/>
          <w:szCs w:val="22"/>
        </w:rPr>
        <w:t xml:space="preserve"> </w:t>
      </w:r>
      <w:r w:rsidRPr="0028539F">
        <w:rPr>
          <w:rFonts w:ascii="Arial Narrow" w:hAnsi="Arial Narrow" w:cs="Arial"/>
          <w:sz w:val="22"/>
          <w:szCs w:val="22"/>
        </w:rPr>
        <w:t>31</w:t>
      </w:r>
      <w:r>
        <w:rPr>
          <w:rFonts w:ascii="Arial Narrow" w:hAnsi="Arial Narrow" w:cs="Arial"/>
          <w:sz w:val="22"/>
          <w:szCs w:val="22"/>
        </w:rPr>
        <w:t xml:space="preserve"> </w:t>
      </w:r>
      <w:r w:rsidRPr="0028539F">
        <w:rPr>
          <w:rFonts w:ascii="Arial Narrow" w:hAnsi="Arial Narrow" w:cs="Arial"/>
          <w:sz w:val="22"/>
          <w:szCs w:val="22"/>
        </w:rPr>
        <w:t>00</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3 — Roboty instalacyjne elektryczne</w:t>
      </w:r>
    </w:p>
    <w:p w14:paraId="4B8BAD88" w14:textId="2F226882"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45</w:t>
      </w:r>
      <w:r>
        <w:rPr>
          <w:rFonts w:ascii="Arial Narrow" w:hAnsi="Arial Narrow" w:cs="Arial"/>
          <w:sz w:val="22"/>
          <w:szCs w:val="22"/>
        </w:rPr>
        <w:t xml:space="preserve"> </w:t>
      </w:r>
      <w:r w:rsidRPr="0028539F">
        <w:rPr>
          <w:rFonts w:ascii="Arial Narrow" w:hAnsi="Arial Narrow" w:cs="Arial"/>
          <w:sz w:val="22"/>
          <w:szCs w:val="22"/>
        </w:rPr>
        <w:t>33</w:t>
      </w:r>
      <w:r>
        <w:rPr>
          <w:rFonts w:ascii="Arial Narrow" w:hAnsi="Arial Narrow" w:cs="Arial"/>
          <w:sz w:val="22"/>
          <w:szCs w:val="22"/>
        </w:rPr>
        <w:t xml:space="preserve"> </w:t>
      </w:r>
      <w:r w:rsidRPr="0028539F">
        <w:rPr>
          <w:rFonts w:ascii="Arial Narrow" w:hAnsi="Arial Narrow" w:cs="Arial"/>
          <w:sz w:val="22"/>
          <w:szCs w:val="22"/>
        </w:rPr>
        <w:t>00</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 xml:space="preserve">9 — Roboty </w:t>
      </w:r>
      <w:r w:rsidR="00665DB8">
        <w:rPr>
          <w:rFonts w:ascii="Arial Narrow" w:hAnsi="Arial Narrow" w:cs="Arial"/>
          <w:sz w:val="22"/>
          <w:szCs w:val="22"/>
        </w:rPr>
        <w:t xml:space="preserve">instalacyjne wodno-kanalizacyjne i </w:t>
      </w:r>
      <w:r w:rsidRPr="0028539F">
        <w:rPr>
          <w:rFonts w:ascii="Arial Narrow" w:hAnsi="Arial Narrow" w:cs="Arial"/>
          <w:sz w:val="22"/>
          <w:szCs w:val="22"/>
        </w:rPr>
        <w:t>sanitarne</w:t>
      </w:r>
    </w:p>
    <w:p w14:paraId="488D0AA7" w14:textId="2A625051"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42</w:t>
      </w:r>
      <w:r>
        <w:rPr>
          <w:rFonts w:ascii="Arial Narrow" w:hAnsi="Arial Narrow" w:cs="Arial"/>
          <w:sz w:val="22"/>
          <w:szCs w:val="22"/>
        </w:rPr>
        <w:t xml:space="preserve"> </w:t>
      </w:r>
      <w:r w:rsidRPr="0028539F">
        <w:rPr>
          <w:rFonts w:ascii="Arial Narrow" w:hAnsi="Arial Narrow" w:cs="Arial"/>
          <w:sz w:val="22"/>
          <w:szCs w:val="22"/>
        </w:rPr>
        <w:t>51</w:t>
      </w:r>
      <w:r>
        <w:rPr>
          <w:rFonts w:ascii="Arial Narrow" w:hAnsi="Arial Narrow" w:cs="Arial"/>
          <w:sz w:val="22"/>
          <w:szCs w:val="22"/>
        </w:rPr>
        <w:t xml:space="preserve"> </w:t>
      </w:r>
      <w:r w:rsidRPr="0028539F">
        <w:rPr>
          <w:rFonts w:ascii="Arial Narrow" w:hAnsi="Arial Narrow" w:cs="Arial"/>
          <w:sz w:val="22"/>
          <w:szCs w:val="22"/>
        </w:rPr>
        <w:t>20</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 xml:space="preserve">8 — </w:t>
      </w:r>
      <w:r w:rsidR="00665DB8">
        <w:rPr>
          <w:rFonts w:ascii="Arial Narrow" w:hAnsi="Arial Narrow" w:cs="Arial"/>
          <w:sz w:val="22"/>
          <w:szCs w:val="22"/>
        </w:rPr>
        <w:t>Układy konfekcjonowania powietrza</w:t>
      </w:r>
    </w:p>
    <w:p w14:paraId="65DE971C" w14:textId="77777777"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39</w:t>
      </w:r>
      <w:r>
        <w:rPr>
          <w:rFonts w:ascii="Arial Narrow" w:hAnsi="Arial Narrow" w:cs="Arial"/>
          <w:sz w:val="22"/>
          <w:szCs w:val="22"/>
        </w:rPr>
        <w:t xml:space="preserve"> </w:t>
      </w:r>
      <w:r w:rsidRPr="0028539F">
        <w:rPr>
          <w:rFonts w:ascii="Arial Narrow" w:hAnsi="Arial Narrow" w:cs="Arial"/>
          <w:sz w:val="22"/>
          <w:szCs w:val="22"/>
        </w:rPr>
        <w:t>10</w:t>
      </w:r>
      <w:r>
        <w:rPr>
          <w:rFonts w:ascii="Arial Narrow" w:hAnsi="Arial Narrow" w:cs="Arial"/>
          <w:sz w:val="22"/>
          <w:szCs w:val="22"/>
        </w:rPr>
        <w:t xml:space="preserve"> </w:t>
      </w:r>
      <w:r w:rsidRPr="0028539F">
        <w:rPr>
          <w:rFonts w:ascii="Arial Narrow" w:hAnsi="Arial Narrow" w:cs="Arial"/>
          <w:sz w:val="22"/>
          <w:szCs w:val="22"/>
        </w:rPr>
        <w:t>00</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3 — Meble</w:t>
      </w:r>
    </w:p>
    <w:p w14:paraId="27580356" w14:textId="77777777"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45</w:t>
      </w:r>
      <w:r>
        <w:rPr>
          <w:rFonts w:ascii="Arial Narrow" w:hAnsi="Arial Narrow" w:cs="Arial"/>
          <w:sz w:val="22"/>
          <w:szCs w:val="22"/>
        </w:rPr>
        <w:t xml:space="preserve"> </w:t>
      </w:r>
      <w:r w:rsidRPr="0028539F">
        <w:rPr>
          <w:rFonts w:ascii="Arial Narrow" w:hAnsi="Arial Narrow" w:cs="Arial"/>
          <w:sz w:val="22"/>
          <w:szCs w:val="22"/>
        </w:rPr>
        <w:t>11</w:t>
      </w:r>
      <w:r>
        <w:rPr>
          <w:rFonts w:ascii="Arial Narrow" w:hAnsi="Arial Narrow" w:cs="Arial"/>
          <w:sz w:val="22"/>
          <w:szCs w:val="22"/>
        </w:rPr>
        <w:t xml:space="preserve"> </w:t>
      </w:r>
      <w:r w:rsidRPr="0028539F">
        <w:rPr>
          <w:rFonts w:ascii="Arial Narrow" w:hAnsi="Arial Narrow" w:cs="Arial"/>
          <w:sz w:val="22"/>
          <w:szCs w:val="22"/>
        </w:rPr>
        <w:t>13</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1 — Roboty rozbiórkowe</w:t>
      </w:r>
    </w:p>
    <w:p w14:paraId="7684BEE0" w14:textId="241E3014" w:rsidR="00E5699C" w:rsidRPr="0028539F" w:rsidRDefault="00E5699C" w:rsidP="00E5699C">
      <w:pPr>
        <w:pStyle w:val="NormalnyWeb"/>
        <w:spacing w:before="0" w:beforeAutospacing="0" w:after="0" w:afterAutospacing="0" w:line="288" w:lineRule="auto"/>
        <w:jc w:val="both"/>
        <w:rPr>
          <w:rFonts w:ascii="Arial Narrow" w:hAnsi="Arial Narrow" w:cs="Arial"/>
          <w:sz w:val="22"/>
          <w:szCs w:val="22"/>
        </w:rPr>
      </w:pPr>
      <w:r w:rsidRPr="0028539F">
        <w:rPr>
          <w:rFonts w:ascii="Arial Narrow" w:hAnsi="Arial Narrow" w:cs="Arial"/>
          <w:sz w:val="22"/>
          <w:szCs w:val="22"/>
        </w:rPr>
        <w:t>90</w:t>
      </w:r>
      <w:r>
        <w:rPr>
          <w:rFonts w:ascii="Arial Narrow" w:hAnsi="Arial Narrow" w:cs="Arial"/>
          <w:sz w:val="22"/>
          <w:szCs w:val="22"/>
        </w:rPr>
        <w:t xml:space="preserve"> </w:t>
      </w:r>
      <w:r w:rsidRPr="0028539F">
        <w:rPr>
          <w:rFonts w:ascii="Arial Narrow" w:hAnsi="Arial Narrow" w:cs="Arial"/>
          <w:sz w:val="22"/>
          <w:szCs w:val="22"/>
        </w:rPr>
        <w:t>53</w:t>
      </w:r>
      <w:r>
        <w:rPr>
          <w:rFonts w:ascii="Arial Narrow" w:hAnsi="Arial Narrow" w:cs="Arial"/>
          <w:sz w:val="22"/>
          <w:szCs w:val="22"/>
        </w:rPr>
        <w:t xml:space="preserve"> </w:t>
      </w:r>
      <w:r w:rsidRPr="0028539F">
        <w:rPr>
          <w:rFonts w:ascii="Arial Narrow" w:hAnsi="Arial Narrow" w:cs="Arial"/>
          <w:sz w:val="22"/>
          <w:szCs w:val="22"/>
        </w:rPr>
        <w:t>30</w:t>
      </w:r>
      <w:r>
        <w:rPr>
          <w:rFonts w:ascii="Arial Narrow" w:hAnsi="Arial Narrow" w:cs="Arial"/>
          <w:sz w:val="22"/>
          <w:szCs w:val="22"/>
        </w:rPr>
        <w:t xml:space="preserve"> </w:t>
      </w:r>
      <w:r w:rsidRPr="0028539F">
        <w:rPr>
          <w:rFonts w:ascii="Arial Narrow" w:hAnsi="Arial Narrow" w:cs="Arial"/>
          <w:sz w:val="22"/>
          <w:szCs w:val="22"/>
        </w:rPr>
        <w:t>00</w:t>
      </w:r>
      <w:r w:rsidRPr="0028539F">
        <w:rPr>
          <w:rFonts w:ascii="Arial Narrow" w:hAnsi="Arial Narrow" w:cs="Arial"/>
          <w:sz w:val="22"/>
          <w:szCs w:val="22"/>
        </w:rPr>
        <w:noBreakHyphen/>
        <w:t>2 — Us</w:t>
      </w:r>
      <w:r w:rsidR="00665DB8">
        <w:rPr>
          <w:rFonts w:ascii="Arial Narrow" w:hAnsi="Arial Narrow" w:cs="Arial"/>
          <w:sz w:val="22"/>
          <w:szCs w:val="22"/>
        </w:rPr>
        <w:t>ługi gospodarki odpadami</w:t>
      </w:r>
    </w:p>
    <w:p w14:paraId="0D01F609" w14:textId="77777777" w:rsidR="000C48D4" w:rsidRPr="007F087E" w:rsidRDefault="000C48D4" w:rsidP="00E92216">
      <w:pPr>
        <w:spacing w:after="0" w:line="240" w:lineRule="auto"/>
        <w:jc w:val="both"/>
        <w:rPr>
          <w:rStyle w:val="bold"/>
          <w:rFonts w:cs="Arial"/>
          <w:b w:val="0"/>
          <w:sz w:val="10"/>
          <w:szCs w:val="10"/>
        </w:rPr>
      </w:pPr>
    </w:p>
    <w:p w14:paraId="6F850495" w14:textId="6A0D1559" w:rsidR="007F087E" w:rsidRPr="007F087E" w:rsidRDefault="007F087E" w:rsidP="00E92216">
      <w:pPr>
        <w:spacing w:after="0" w:line="240" w:lineRule="auto"/>
        <w:jc w:val="both"/>
        <w:rPr>
          <w:rFonts w:cs="Arial"/>
        </w:rPr>
      </w:pPr>
      <w:r w:rsidRPr="00B9283F">
        <w:rPr>
          <w:rStyle w:val="bold"/>
          <w:rFonts w:cs="Arial"/>
          <w:b w:val="0"/>
        </w:rPr>
        <w:t>3.4. Zamawiający</w:t>
      </w:r>
      <w:r>
        <w:rPr>
          <w:rStyle w:val="bold"/>
          <w:rFonts w:cs="Arial"/>
          <w:b w:val="0"/>
        </w:rPr>
        <w:t xml:space="preserve"> nie </w:t>
      </w:r>
      <w:r w:rsidRPr="00FE1AB6">
        <w:rPr>
          <w:rStyle w:val="bold"/>
          <w:rFonts w:cs="Arial"/>
          <w:b w:val="0"/>
        </w:rPr>
        <w:t>dopuszcza skład</w:t>
      </w:r>
      <w:r w:rsidRPr="00437810">
        <w:rPr>
          <w:rStyle w:val="bold"/>
          <w:rFonts w:cs="Arial"/>
          <w:b w:val="0"/>
        </w:rPr>
        <w:t>ani</w:t>
      </w:r>
      <w:r>
        <w:rPr>
          <w:rStyle w:val="bold"/>
          <w:rFonts w:cs="Arial"/>
          <w:b w:val="0"/>
        </w:rPr>
        <w:t xml:space="preserve">a </w:t>
      </w:r>
      <w:r w:rsidRPr="00FE1AB6">
        <w:rPr>
          <w:rStyle w:val="bold"/>
          <w:rFonts w:cs="Arial"/>
          <w:b w:val="0"/>
        </w:rPr>
        <w:t>ofert częściowych</w:t>
      </w:r>
      <w:r>
        <w:rPr>
          <w:rStyle w:val="bold"/>
          <w:rFonts w:cs="Arial"/>
          <w:b w:val="0"/>
        </w:rPr>
        <w:t>.</w:t>
      </w:r>
    </w:p>
    <w:p w14:paraId="6C9C0EA8" w14:textId="0ED732DC" w:rsidR="00800999" w:rsidRPr="00722A6E" w:rsidRDefault="00800999" w:rsidP="00E92216">
      <w:pPr>
        <w:spacing w:after="0" w:line="240" w:lineRule="auto"/>
        <w:jc w:val="both"/>
      </w:pPr>
      <w:r w:rsidRPr="00722A6E">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r w:rsidR="004B4992">
        <w:t>).</w:t>
      </w:r>
    </w:p>
    <w:p w14:paraId="7DA89EBB" w14:textId="135EAE9F" w:rsidR="00B209C1" w:rsidRPr="00722A6E" w:rsidRDefault="00B209C1" w:rsidP="00B209C1">
      <w:pPr>
        <w:spacing w:after="0" w:line="240" w:lineRule="auto"/>
        <w:jc w:val="both"/>
      </w:pPr>
      <w:r w:rsidRPr="00722A6E">
        <w:rPr>
          <w:rFonts w:cs="Arial"/>
        </w:rPr>
        <w:t xml:space="preserve">Niedokonanie podziału zamówienia podyktowane </w:t>
      </w:r>
      <w:r w:rsidR="004B4992">
        <w:rPr>
          <w:rFonts w:cs="Arial"/>
        </w:rPr>
        <w:t>jest</w:t>
      </w:r>
      <w:r w:rsidRPr="00722A6E">
        <w:rPr>
          <w:rFonts w:cs="Arial"/>
        </w:rPr>
        <w:t xml:space="preserve"> względami technicznymi, organizacyjnym oraz charakterem przedmiotu zamówienia. Zastosowany ewentualnie podział zamówienia na części nie zwiększyłby konkurencyjności w sektorze małych </w:t>
      </w:r>
      <w:r w:rsidR="004B4992">
        <w:rPr>
          <w:rFonts w:cs="Arial"/>
        </w:rPr>
        <w:t xml:space="preserve">                        </w:t>
      </w:r>
      <w:r w:rsidRPr="00722A6E">
        <w:rPr>
          <w:rFonts w:cs="Arial"/>
        </w:rPr>
        <w:t>i średnich przedsiębiorstw – zakres zamówienia jest zakresem typowym, umożliwiającym złożenie oferty wykonawcom z grupy małych lub średnich przedsiębiorstw. Zgodnie z treścią motywu 78 dyrektywy, Instytucja zamawiająca powinna mieć obowiązek rozważe</w:t>
      </w:r>
      <w:r w:rsidR="00611090">
        <w:rPr>
          <w:rFonts w:cs="Arial"/>
        </w:rPr>
        <w:t xml:space="preserve">nia celowości podziału zamówień </w:t>
      </w:r>
      <w:r w:rsidRPr="00722A6E">
        <w:rPr>
          <w:rFonts w:cs="Arial"/>
        </w:rPr>
        <w:t>na części, jednocześnie zachowując swobodę autonomicznego podejmowania decyzji na każdej podstawie, jaką uzna za stosowną, nie podlega</w:t>
      </w:r>
      <w:r w:rsidR="00611090">
        <w:rPr>
          <w:rFonts w:cs="Arial"/>
        </w:rPr>
        <w:t xml:space="preserve">jąc nadzorowi administracyjnemu </w:t>
      </w:r>
      <w:r w:rsidRPr="00722A6E">
        <w:rPr>
          <w:rFonts w:cs="Arial"/>
        </w:rPr>
        <w:t>ani sądowemu. </w:t>
      </w:r>
    </w:p>
    <w:p w14:paraId="48DE58A8" w14:textId="77777777" w:rsidR="0063730D" w:rsidRPr="0063730D" w:rsidRDefault="0063730D" w:rsidP="00E92216">
      <w:pPr>
        <w:spacing w:after="0" w:line="240" w:lineRule="auto"/>
        <w:contextualSpacing/>
        <w:jc w:val="both"/>
        <w:rPr>
          <w:rFonts w:eastAsiaTheme="majorEastAsia" w:cstheme="majorBidi"/>
          <w:sz w:val="12"/>
          <w:szCs w:val="12"/>
          <w:lang w:eastAsia="en-US"/>
        </w:rPr>
      </w:pPr>
    </w:p>
    <w:p w14:paraId="14FBEE17" w14:textId="77777777" w:rsidR="00800999" w:rsidRDefault="00C119EB" w:rsidP="00E92216">
      <w:pPr>
        <w:spacing w:after="0" w:line="240" w:lineRule="auto"/>
        <w:contextualSpacing/>
        <w:jc w:val="both"/>
        <w:rPr>
          <w:rFonts w:eastAsiaTheme="majorEastAsia" w:cstheme="majorBidi"/>
          <w:lang w:eastAsia="en-US"/>
        </w:rPr>
      </w:pPr>
      <w:r w:rsidRPr="00D858EF">
        <w:rPr>
          <w:rFonts w:eastAsiaTheme="majorEastAsia" w:cstheme="majorBidi"/>
          <w:lang w:eastAsia="en-US"/>
        </w:rPr>
        <w:t xml:space="preserve">3.5. </w:t>
      </w:r>
      <w:r w:rsidR="00800999">
        <w:rPr>
          <w:rFonts w:eastAsiaTheme="majorEastAsia" w:cstheme="majorBidi"/>
          <w:lang w:eastAsia="en-US"/>
        </w:rPr>
        <w:t>Rozwiązania równoważne:</w:t>
      </w:r>
    </w:p>
    <w:p w14:paraId="08834D8C" w14:textId="77777777" w:rsidR="00C87331" w:rsidRPr="007D4F7C" w:rsidRDefault="00C87331" w:rsidP="00C87331">
      <w:pPr>
        <w:spacing w:after="0" w:line="264" w:lineRule="auto"/>
        <w:jc w:val="both"/>
        <w:rPr>
          <w:rFonts w:cs="Calibri"/>
        </w:rPr>
      </w:pPr>
      <w:bookmarkStart w:id="2" w:name="_Hlk153954649"/>
      <w:r w:rsidRPr="007D4F7C">
        <w:t xml:space="preserve">3.5.1. </w:t>
      </w:r>
      <w:r w:rsidRPr="007D4F7C">
        <w:rPr>
          <w:rFonts w:cs="Calibri"/>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SWZ. Na Wykonawcy spoczywa ciężar wskazania „równoważności.</w:t>
      </w:r>
    </w:p>
    <w:p w14:paraId="29E2D94A" w14:textId="77777777" w:rsidR="009628CC" w:rsidRDefault="009628CC" w:rsidP="00C87331">
      <w:pPr>
        <w:spacing w:after="0" w:line="264" w:lineRule="auto"/>
        <w:jc w:val="both"/>
        <w:rPr>
          <w:rFonts w:cs="Calibri"/>
        </w:rPr>
      </w:pPr>
    </w:p>
    <w:p w14:paraId="43060751" w14:textId="77777777" w:rsidR="009628CC" w:rsidRDefault="009628CC" w:rsidP="00C87331">
      <w:pPr>
        <w:spacing w:after="0" w:line="264" w:lineRule="auto"/>
        <w:jc w:val="both"/>
        <w:rPr>
          <w:rFonts w:cs="Calibri"/>
        </w:rPr>
      </w:pPr>
    </w:p>
    <w:p w14:paraId="730CFC7A" w14:textId="77777777" w:rsidR="009628CC" w:rsidRDefault="009628CC" w:rsidP="00C87331">
      <w:pPr>
        <w:spacing w:after="0" w:line="264" w:lineRule="auto"/>
        <w:jc w:val="both"/>
        <w:rPr>
          <w:rFonts w:cs="Calibri"/>
        </w:rPr>
      </w:pPr>
    </w:p>
    <w:p w14:paraId="0994289F" w14:textId="77777777" w:rsidR="009628CC" w:rsidRDefault="009628CC" w:rsidP="00C87331">
      <w:pPr>
        <w:spacing w:after="0" w:line="264" w:lineRule="auto"/>
        <w:jc w:val="both"/>
        <w:rPr>
          <w:rFonts w:cs="Calibri"/>
        </w:rPr>
      </w:pPr>
    </w:p>
    <w:p w14:paraId="2054DEF3" w14:textId="77777777" w:rsidR="009628CC" w:rsidRDefault="009628CC" w:rsidP="00C87331">
      <w:pPr>
        <w:spacing w:after="0" w:line="264" w:lineRule="auto"/>
        <w:jc w:val="both"/>
        <w:rPr>
          <w:rFonts w:cs="Calibri"/>
        </w:rPr>
      </w:pPr>
    </w:p>
    <w:p w14:paraId="30429641" w14:textId="13E7026E" w:rsidR="00C87331" w:rsidRDefault="00C87331" w:rsidP="00C87331">
      <w:pPr>
        <w:spacing w:after="0" w:line="264" w:lineRule="auto"/>
        <w:jc w:val="both"/>
        <w:rPr>
          <w:rFonts w:cs="Calibri"/>
        </w:rPr>
      </w:pPr>
      <w:r w:rsidRPr="007D4F7C">
        <w:rPr>
          <w:rFonts w:cs="Calibri"/>
        </w:rPr>
        <w:t xml:space="preserve">3.5.2. 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w:t>
      </w:r>
      <w:r w:rsidR="008F7EC0">
        <w:rPr>
          <w:rFonts w:cs="Calibri"/>
        </w:rPr>
        <w:br/>
      </w:r>
      <w:r w:rsidRPr="007D4F7C">
        <w:rPr>
          <w:rFonts w:cs="Calibri"/>
        </w:rPr>
        <w:t>i systemów referencji technicznych, o których mowa w art. 101 ust. 1 pkt 2 oraz ust. 3 PZP, a w każdym przypadku, działając zgodnie z art. 99 ust. 6 i art. 101 ust. 4 PZP, Zamawiający dopuszcza rozwiązania równoważne w stosunku do określonych w SWZ</w:t>
      </w:r>
      <w:r>
        <w:rPr>
          <w:rFonts w:cs="Calibri"/>
        </w:rPr>
        <w:t xml:space="preserve"> </w:t>
      </w:r>
      <w:r w:rsidR="008F7EC0">
        <w:rPr>
          <w:rFonts w:cs="Calibri"/>
        </w:rPr>
        <w:br/>
      </w:r>
      <w:r w:rsidRPr="007D4F7C">
        <w:rPr>
          <w:rFonts w:cs="Calibri"/>
        </w:rPr>
        <w:t>i w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w:t>
      </w:r>
    </w:p>
    <w:p w14:paraId="058AFD67" w14:textId="366E9BCC" w:rsidR="00C87331" w:rsidRPr="007D4F7C" w:rsidRDefault="00C87331" w:rsidP="00C87331">
      <w:pPr>
        <w:spacing w:after="0" w:line="264" w:lineRule="auto"/>
        <w:jc w:val="both"/>
        <w:rPr>
          <w:rFonts w:cs="Calibri"/>
        </w:rPr>
      </w:pPr>
      <w:r w:rsidRPr="007D4F7C">
        <w:rPr>
          <w:rFonts w:cs="Calibri"/>
        </w:rPr>
        <w:t xml:space="preserve">3.5.3. Równoważność polega na możliwości zaoferowania przedmiotu zamówienia o nie gorszych parametrach technicznych, konfiguracjach, wymaganiach normatywnych itp. W szczegółowym opisie przedmiotu zamówienia być podane niektóre charakterystyczne dla producenta wymiary. Ewentualne nazwy własne producentów materiałów i urządzeń podane </w:t>
      </w:r>
      <w:r>
        <w:rPr>
          <w:rFonts w:cs="Calibri"/>
        </w:rPr>
        <w:t xml:space="preserve"> </w:t>
      </w:r>
      <w:r w:rsidRPr="007D4F7C">
        <w:rPr>
          <w:rFonts w:cs="Calibri"/>
        </w:rPr>
        <w:t>w szczegółowym opisie przedmiotu zamówienia</w:t>
      </w:r>
      <w:r>
        <w:rPr>
          <w:rFonts w:cs="Calibri"/>
        </w:rPr>
        <w:t xml:space="preserve"> </w:t>
      </w:r>
      <w:r w:rsidRPr="007D4F7C">
        <w:rPr>
          <w:rFonts w:cs="Calibri"/>
        </w:rPr>
        <w:t xml:space="preserve">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t>
      </w:r>
      <w:r w:rsidR="008F7EC0">
        <w:rPr>
          <w:rFonts w:cs="Calibri"/>
        </w:rPr>
        <w:br/>
      </w:r>
      <w:r w:rsidRPr="007D4F7C">
        <w:rPr>
          <w:rFonts w:cs="Calibri"/>
        </w:rPr>
        <w:t>w opisie przedmiotu zamówienia standardów.</w:t>
      </w:r>
    </w:p>
    <w:p w14:paraId="013481C6" w14:textId="735BFCC2" w:rsidR="0091412F" w:rsidRPr="0091412F" w:rsidRDefault="0091412F" w:rsidP="0091412F">
      <w:pPr>
        <w:spacing w:after="0" w:line="240" w:lineRule="auto"/>
        <w:contextualSpacing/>
        <w:jc w:val="both"/>
      </w:pPr>
      <w:r w:rsidRPr="001F29AF">
        <w:rPr>
          <w:b/>
          <w:bCs/>
        </w:rPr>
        <w:t>Zgodnie z art. 101 ust. 5 Ustawy</w:t>
      </w:r>
      <w:r w:rsidRPr="00D73CD1">
        <w:t xml:space="preserve"> </w:t>
      </w:r>
      <w:r w:rsidRPr="00D73CD1">
        <w:rPr>
          <w:b/>
          <w:bCs/>
        </w:rPr>
        <w:t xml:space="preserve">wykonawca, który powołuje się na rozwiązania równoważne opisywanym w tych dokumentach, jest obowiązany udowodnić, poprzez dołączenie do oferty stosownych </w:t>
      </w:r>
      <w:r w:rsidRPr="00D73CD1">
        <w:rPr>
          <w:b/>
        </w:rPr>
        <w:t xml:space="preserve">przedmiotowych środków dowodowych, o których mowa w art. 104–107 </w:t>
      </w:r>
      <w:r w:rsidR="00FC5962">
        <w:rPr>
          <w:b/>
        </w:rPr>
        <w:t>U</w:t>
      </w:r>
      <w:r w:rsidRPr="00D73CD1">
        <w:rPr>
          <w:b/>
        </w:rPr>
        <w:t>stawy</w:t>
      </w:r>
      <w:r w:rsidRPr="00D73CD1">
        <w:rPr>
          <w:b/>
          <w:bCs/>
        </w:rPr>
        <w:t>, że </w:t>
      </w:r>
      <w:r w:rsidRPr="00D73CD1">
        <w:rPr>
          <w:b/>
        </w:rPr>
        <w:t>proponowane rozwiązania w równoważnym stopniu spełniają wymagania określone w opisie przedmiotu zamówienia.</w:t>
      </w:r>
    </w:p>
    <w:bookmarkEnd w:id="2"/>
    <w:p w14:paraId="3D3EE5C8" w14:textId="77777777" w:rsidR="00C87331" w:rsidRDefault="00C87331" w:rsidP="007C22B7">
      <w:pPr>
        <w:pStyle w:val="p"/>
        <w:rPr>
          <w:rStyle w:val="bold"/>
          <w:rFonts w:cs="Arial"/>
        </w:rPr>
      </w:pPr>
    </w:p>
    <w:p w14:paraId="4B121F96" w14:textId="799AA87E" w:rsidR="00E20D16" w:rsidRPr="00B9283F" w:rsidRDefault="00E20D16" w:rsidP="007C22B7">
      <w:pPr>
        <w:pStyle w:val="p"/>
        <w:rPr>
          <w:rStyle w:val="bold"/>
          <w:rFonts w:cs="Arial"/>
        </w:rPr>
      </w:pPr>
      <w:r w:rsidRPr="00B9283F">
        <w:rPr>
          <w:rStyle w:val="bold"/>
          <w:rFonts w:cs="Arial"/>
        </w:rPr>
        <w:t xml:space="preserve">4. TERMIN WYKONANIA ZAMÓWIENIA: </w:t>
      </w:r>
    </w:p>
    <w:p w14:paraId="1152AB31" w14:textId="7331AED7" w:rsidR="00F74BDC" w:rsidRPr="0073738D" w:rsidRDefault="00222AAF" w:rsidP="00F74BDC">
      <w:pPr>
        <w:pStyle w:val="p"/>
        <w:rPr>
          <w:b/>
        </w:rPr>
      </w:pPr>
      <w:r w:rsidRPr="0073738D">
        <w:rPr>
          <w:rStyle w:val="bold"/>
          <w:rFonts w:cs="Arial"/>
          <w:b w:val="0"/>
        </w:rPr>
        <w:t>Wymagany termin wykonania zamówienia</w:t>
      </w:r>
      <w:r w:rsidR="00E20D16" w:rsidRPr="0073738D">
        <w:rPr>
          <w:rStyle w:val="bold"/>
          <w:rFonts w:cs="Arial"/>
          <w:b w:val="0"/>
        </w:rPr>
        <w:t xml:space="preserve">: </w:t>
      </w:r>
      <w:r w:rsidR="00334ED2" w:rsidRPr="00334ED2">
        <w:rPr>
          <w:rStyle w:val="bold"/>
          <w:rFonts w:cs="Arial"/>
          <w:bCs/>
        </w:rPr>
        <w:t>do</w:t>
      </w:r>
      <w:r w:rsidR="00F96437" w:rsidRPr="0073738D">
        <w:rPr>
          <w:rStyle w:val="bold"/>
          <w:rFonts w:cs="Arial"/>
          <w:b w:val="0"/>
        </w:rPr>
        <w:t xml:space="preserve"> </w:t>
      </w:r>
      <w:r w:rsidR="008620A4">
        <w:rPr>
          <w:rStyle w:val="bold"/>
          <w:rFonts w:cs="Arial"/>
        </w:rPr>
        <w:t>45 dni od daty podpisania umowy</w:t>
      </w:r>
    </w:p>
    <w:p w14:paraId="3D23D327" w14:textId="77777777" w:rsidR="00BC27DD" w:rsidRPr="001A2E50" w:rsidRDefault="00BC27DD" w:rsidP="007C22B7">
      <w:pPr>
        <w:pStyle w:val="p"/>
        <w:rPr>
          <w:rStyle w:val="bold"/>
          <w:rFonts w:cs="Arial"/>
          <w:b w:val="0"/>
          <w:sz w:val="10"/>
          <w:szCs w:val="10"/>
          <w:u w:val="single"/>
        </w:rPr>
      </w:pPr>
    </w:p>
    <w:p w14:paraId="2268490D" w14:textId="4B279F25"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15C72EF3"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1560CEBC"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3DE7CD73" w14:textId="4A9041C6"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00C195BD" w14:textId="77777777"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14:paraId="1D9A28C9"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3E1B788B"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3EEC4373" w14:textId="77777777" w:rsidR="00BC27DD" w:rsidRDefault="00BC27DD" w:rsidP="00BC27DD">
      <w:pPr>
        <w:pStyle w:val="p"/>
        <w:rPr>
          <w:u w:val="single"/>
        </w:rPr>
      </w:pPr>
      <w:r>
        <w:rPr>
          <w:u w:val="single"/>
        </w:rPr>
        <w:t>5</w:t>
      </w:r>
      <w:r w:rsidRPr="00B9283F">
        <w:rPr>
          <w:u w:val="single"/>
        </w:rPr>
        <w:t xml:space="preserve">.4. Zdolność techniczna lub zawodowa </w:t>
      </w:r>
    </w:p>
    <w:p w14:paraId="51BEF078" w14:textId="77777777" w:rsidR="00700B90" w:rsidRPr="00B9283F" w:rsidRDefault="00700B90" w:rsidP="00700B90">
      <w:pPr>
        <w:pStyle w:val="p"/>
        <w:jc w:val="both"/>
        <w:rPr>
          <w:rFonts w:cs="Arial"/>
        </w:rPr>
      </w:pPr>
      <w:r w:rsidRPr="00B9283F">
        <w:rPr>
          <w:rFonts w:cs="Arial"/>
        </w:rPr>
        <w:t xml:space="preserve">Określenie warunku: </w:t>
      </w:r>
    </w:p>
    <w:p w14:paraId="251C17CB" w14:textId="3FDD1F4E" w:rsidR="00700B90" w:rsidRDefault="00700B90" w:rsidP="00700B90">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w:t>
      </w:r>
      <w:r w:rsidRPr="0097181C">
        <w:rPr>
          <w:b/>
        </w:rPr>
        <w:t xml:space="preserve">co najmniej jedną robotę budowlaną polegającą </w:t>
      </w:r>
      <w:r w:rsidR="00A13335" w:rsidRPr="00A13335">
        <w:rPr>
          <w:b/>
        </w:rPr>
        <w:t xml:space="preserve">na </w:t>
      </w:r>
      <w:r w:rsidR="00C538B1">
        <w:rPr>
          <w:b/>
        </w:rPr>
        <w:t xml:space="preserve">budowie, przebudowie lub remoncie </w:t>
      </w:r>
      <w:r w:rsidR="008620A4">
        <w:rPr>
          <w:b/>
        </w:rPr>
        <w:t>budynku kubaturowego</w:t>
      </w:r>
      <w:r w:rsidR="00C538B1">
        <w:rPr>
          <w:b/>
        </w:rPr>
        <w:t xml:space="preserve"> </w:t>
      </w:r>
      <w:r w:rsidRPr="0097181C">
        <w:rPr>
          <w:b/>
        </w:rPr>
        <w:t xml:space="preserve">o wartości min. </w:t>
      </w:r>
      <w:r w:rsidR="008620A4">
        <w:rPr>
          <w:b/>
        </w:rPr>
        <w:t>1</w:t>
      </w:r>
      <w:r w:rsidR="00120E89">
        <w:rPr>
          <w:b/>
        </w:rPr>
        <w:t>00</w:t>
      </w:r>
      <w:r w:rsidR="00BB305F">
        <w:rPr>
          <w:b/>
        </w:rPr>
        <w:t> 000,00</w:t>
      </w:r>
      <w:r w:rsidRPr="0097181C">
        <w:rPr>
          <w:b/>
        </w:rPr>
        <w:t xml:space="preserve">zł brutto </w:t>
      </w:r>
      <w:r>
        <w:rPr>
          <w:b/>
        </w:rPr>
        <w:t>(w ramach jednej umowy).</w:t>
      </w:r>
    </w:p>
    <w:p w14:paraId="7C1574AF" w14:textId="77777777" w:rsidR="00AB6837" w:rsidRPr="00166B5E" w:rsidRDefault="00AB6837" w:rsidP="00AB6837">
      <w:pPr>
        <w:autoSpaceDE w:val="0"/>
        <w:autoSpaceDN w:val="0"/>
        <w:adjustRightInd w:val="0"/>
        <w:spacing w:after="0" w:line="240" w:lineRule="auto"/>
        <w:jc w:val="both"/>
        <w:rPr>
          <w:rFonts w:cs="Arial"/>
          <w:sz w:val="12"/>
          <w:szCs w:val="12"/>
        </w:rPr>
      </w:pPr>
    </w:p>
    <w:p w14:paraId="11B55B00" w14:textId="77777777"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14:paraId="7570D7C1"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14:paraId="0511EF44"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1C14C9C3"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648D114F" w14:textId="77777777" w:rsidR="00BC27DD" w:rsidRPr="00B9283F" w:rsidRDefault="00BC27DD" w:rsidP="004601AD">
      <w:pPr>
        <w:pStyle w:val="p"/>
        <w:ind w:left="284"/>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14:paraId="12DDEAE1" w14:textId="77777777" w:rsidR="00BC27DD" w:rsidRPr="00B9283F" w:rsidRDefault="00BC27DD" w:rsidP="004601AD">
      <w:pPr>
        <w:pStyle w:val="p"/>
        <w:ind w:left="284"/>
        <w:jc w:val="both"/>
        <w:rPr>
          <w:rFonts w:cs="Arial"/>
        </w:rPr>
      </w:pPr>
      <w:r w:rsidRPr="00B9283F">
        <w:rPr>
          <w:rFonts w:cs="Arial"/>
        </w:rPr>
        <w:t xml:space="preserve">b) handlu ludźmi, o którym mowa w art. 189a Kodeksu karnego, </w:t>
      </w:r>
    </w:p>
    <w:p w14:paraId="1D88D5BB" w14:textId="1AE99361" w:rsidR="00924A0D" w:rsidRPr="00B9283F" w:rsidRDefault="00BC27DD" w:rsidP="00924A0D">
      <w:pPr>
        <w:pStyle w:val="p"/>
        <w:ind w:left="284"/>
        <w:jc w:val="both"/>
        <w:rPr>
          <w:rFonts w:cs="Arial"/>
        </w:rPr>
      </w:pPr>
      <w:r w:rsidRPr="00B9283F">
        <w:rPr>
          <w:rFonts w:cs="Arial"/>
        </w:rPr>
        <w:t xml:space="preserve">c) </w:t>
      </w:r>
      <w:r w:rsidR="00924A0D" w:rsidRPr="00C06312">
        <w:rPr>
          <w:rFonts w:cs="Open Sans"/>
        </w:rPr>
        <w:t xml:space="preserve">o którym mowa w </w:t>
      </w:r>
      <w:hyperlink r:id="rId9" w:anchor="/document/16798683?unitId=art(228)&amp;cm=DOCUMENT" w:history="1">
        <w:r w:rsidR="00924A0D" w:rsidRPr="008B011F">
          <w:rPr>
            <w:rStyle w:val="Hipercze"/>
            <w:rFonts w:cs="Open Sans"/>
            <w:color w:val="auto"/>
            <w:u w:val="none"/>
          </w:rPr>
          <w:t>art. 228-230a</w:t>
        </w:r>
      </w:hyperlink>
      <w:r w:rsidR="00924A0D" w:rsidRPr="008B011F">
        <w:rPr>
          <w:rFonts w:cs="Open Sans"/>
        </w:rPr>
        <w:t xml:space="preserve">, </w:t>
      </w:r>
      <w:hyperlink r:id="rId10" w:anchor="/document/17631344?unitId=art(250(a))&amp;cm=DOCUMENT" w:history="1">
        <w:r w:rsidR="00924A0D" w:rsidRPr="008B011F">
          <w:rPr>
            <w:rStyle w:val="Hipercze"/>
            <w:rFonts w:cs="Open Sans"/>
            <w:color w:val="auto"/>
            <w:u w:val="none"/>
          </w:rPr>
          <w:t>art. 250a</w:t>
        </w:r>
      </w:hyperlink>
      <w:r w:rsidR="00924A0D" w:rsidRPr="008B011F">
        <w:rPr>
          <w:rFonts w:cs="Open Sans"/>
        </w:rPr>
        <w:t xml:space="preserve"> Kodeksu karnego, w </w:t>
      </w:r>
      <w:hyperlink r:id="rId11" w:anchor="/document/17631344?unitId=art(46)&amp;cm=DOCUMENT" w:history="1">
        <w:r w:rsidR="00924A0D" w:rsidRPr="008B011F">
          <w:rPr>
            <w:rStyle w:val="Hipercze"/>
            <w:rFonts w:cs="Open Sans"/>
            <w:color w:val="auto"/>
            <w:u w:val="none"/>
          </w:rPr>
          <w:t>art. 46-48</w:t>
        </w:r>
      </w:hyperlink>
      <w:r w:rsidR="00924A0D" w:rsidRPr="008B011F">
        <w:rPr>
          <w:rFonts w:cs="Open Sans"/>
        </w:rPr>
        <w:t xml:space="preserve"> ustawy z dnia 25 czerwca 2010r. o sporcie (Dz. U. </w:t>
      </w:r>
      <w:r w:rsidR="00924A0D">
        <w:rPr>
          <w:rFonts w:cs="Open Sans"/>
        </w:rPr>
        <w:t xml:space="preserve">             </w:t>
      </w:r>
      <w:r w:rsidR="00924A0D" w:rsidRPr="008B011F">
        <w:rPr>
          <w:rFonts w:cs="Open Sans"/>
        </w:rPr>
        <w:t xml:space="preserve">z 2023r. poz. 2048) lub w </w:t>
      </w:r>
      <w:hyperlink r:id="rId12" w:anchor="/document/17712396?unitId=art(54)ust(1)&amp;cm=DOCUMENT" w:history="1">
        <w:r w:rsidR="00924A0D" w:rsidRPr="008B011F">
          <w:rPr>
            <w:rStyle w:val="Hipercze"/>
            <w:rFonts w:cs="Open Sans"/>
            <w:color w:val="auto"/>
            <w:u w:val="none"/>
          </w:rPr>
          <w:t>art. 54 ust. 1- 4</w:t>
        </w:r>
      </w:hyperlink>
      <w:r w:rsidR="00924A0D" w:rsidRPr="008B011F">
        <w:rPr>
          <w:rFonts w:cs="Open Sans"/>
        </w:rPr>
        <w:t xml:space="preserve"> ustawy</w:t>
      </w:r>
      <w:r w:rsidR="00924A0D" w:rsidRPr="00C06312">
        <w:rPr>
          <w:rFonts w:cs="Open Sans"/>
        </w:rPr>
        <w:t xml:space="preserve"> z dnia 12 maja 2011r. o refundacji leków, środków spożywczych specjalnego przeznaczenia żywieniowego oraz wyrobów medycznych (Dz. U. z 202</w:t>
      </w:r>
      <w:r w:rsidR="00144B15">
        <w:rPr>
          <w:rFonts w:cs="Open Sans"/>
        </w:rPr>
        <w:t>6</w:t>
      </w:r>
      <w:r w:rsidR="00924A0D" w:rsidRPr="00C06312">
        <w:rPr>
          <w:rFonts w:cs="Open Sans"/>
        </w:rPr>
        <w:t xml:space="preserve">r. poz. </w:t>
      </w:r>
      <w:r w:rsidR="00144B15">
        <w:rPr>
          <w:rFonts w:cs="Open Sans"/>
        </w:rPr>
        <w:t>253</w:t>
      </w:r>
      <w:r w:rsidR="00924A0D">
        <w:rPr>
          <w:rFonts w:cs="Open Sans"/>
        </w:rPr>
        <w:t xml:space="preserve"> </w:t>
      </w:r>
      <w:proofErr w:type="spellStart"/>
      <w:r w:rsidR="00144B15">
        <w:rPr>
          <w:rFonts w:cs="Open Sans"/>
        </w:rPr>
        <w:t>t.j</w:t>
      </w:r>
      <w:proofErr w:type="spellEnd"/>
      <w:r w:rsidR="00144B15">
        <w:rPr>
          <w:rFonts w:cs="Open Sans"/>
        </w:rPr>
        <w:t>.</w:t>
      </w:r>
      <w:r w:rsidR="00924A0D" w:rsidRPr="00C06312">
        <w:rPr>
          <w:rFonts w:cs="Open Sans"/>
        </w:rPr>
        <w:t>),</w:t>
      </w:r>
    </w:p>
    <w:p w14:paraId="1B8200C4" w14:textId="77777777" w:rsidR="00BC27DD" w:rsidRPr="00B9283F" w:rsidRDefault="00BC27DD" w:rsidP="004601AD">
      <w:pPr>
        <w:pStyle w:val="p"/>
        <w:ind w:left="284"/>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5642363" w14:textId="77777777" w:rsidR="00BC27DD" w:rsidRPr="00B9283F" w:rsidRDefault="00BC27DD" w:rsidP="004601AD">
      <w:pPr>
        <w:pStyle w:val="p"/>
        <w:ind w:left="284"/>
        <w:jc w:val="both"/>
        <w:rPr>
          <w:rFonts w:cs="Arial"/>
        </w:rPr>
      </w:pPr>
      <w:r w:rsidRPr="00B9283F">
        <w:rPr>
          <w:rFonts w:cs="Arial"/>
        </w:rPr>
        <w:t xml:space="preserve">e) o charakterze terrorystycznym, o którym mowa w art. 115 § 20 Kodeksu karnego, lub mające na celu popełnienie tego przestępstwa, </w:t>
      </w:r>
    </w:p>
    <w:p w14:paraId="74E59D1E" w14:textId="77777777" w:rsidR="009628CC" w:rsidRDefault="009628CC" w:rsidP="004601AD">
      <w:pPr>
        <w:pStyle w:val="p"/>
        <w:ind w:left="284"/>
        <w:jc w:val="both"/>
        <w:rPr>
          <w:rFonts w:cs="Arial"/>
        </w:rPr>
      </w:pPr>
    </w:p>
    <w:p w14:paraId="75A00B6B" w14:textId="77777777" w:rsidR="009628CC" w:rsidRDefault="009628CC" w:rsidP="004601AD">
      <w:pPr>
        <w:pStyle w:val="p"/>
        <w:ind w:left="284"/>
        <w:jc w:val="both"/>
        <w:rPr>
          <w:rFonts w:cs="Arial"/>
        </w:rPr>
      </w:pPr>
    </w:p>
    <w:p w14:paraId="7B3278A6" w14:textId="77777777" w:rsidR="009628CC" w:rsidRDefault="009628CC" w:rsidP="004601AD">
      <w:pPr>
        <w:pStyle w:val="p"/>
        <w:ind w:left="284"/>
        <w:jc w:val="both"/>
        <w:rPr>
          <w:rFonts w:cs="Arial"/>
        </w:rPr>
      </w:pPr>
    </w:p>
    <w:p w14:paraId="1C918298" w14:textId="77777777" w:rsidR="009628CC" w:rsidRDefault="009628CC" w:rsidP="004601AD">
      <w:pPr>
        <w:pStyle w:val="p"/>
        <w:ind w:left="284"/>
        <w:jc w:val="both"/>
        <w:rPr>
          <w:rFonts w:cs="Arial"/>
        </w:rPr>
      </w:pPr>
    </w:p>
    <w:p w14:paraId="1628EDC7" w14:textId="77777777" w:rsidR="009628CC" w:rsidRDefault="009628CC" w:rsidP="004601AD">
      <w:pPr>
        <w:pStyle w:val="p"/>
        <w:ind w:left="284"/>
        <w:jc w:val="both"/>
        <w:rPr>
          <w:rFonts w:cs="Arial"/>
        </w:rPr>
      </w:pPr>
    </w:p>
    <w:p w14:paraId="38EEA351" w14:textId="77777777" w:rsidR="009628CC" w:rsidRDefault="009628CC" w:rsidP="004601AD">
      <w:pPr>
        <w:pStyle w:val="p"/>
        <w:ind w:left="284"/>
        <w:jc w:val="both"/>
        <w:rPr>
          <w:rFonts w:cs="Arial"/>
        </w:rPr>
      </w:pPr>
    </w:p>
    <w:p w14:paraId="4DAE720B" w14:textId="3B369B3F" w:rsidR="00BC27DD" w:rsidRPr="00B9283F" w:rsidRDefault="00BC27DD" w:rsidP="004601AD">
      <w:pPr>
        <w:pStyle w:val="p"/>
        <w:ind w:left="284"/>
        <w:jc w:val="both"/>
        <w:rPr>
          <w:rFonts w:cs="Arial"/>
        </w:rPr>
      </w:pPr>
      <w:r w:rsidRPr="00B9283F">
        <w:rPr>
          <w:rFonts w:cs="Arial"/>
        </w:rPr>
        <w:t xml:space="preserve">f) powierzenia wykonywania pracy małoletniemu cudzoziemcowi, o którym mowa w art. 9 ust. 2 ustawy z dnia </w:t>
      </w:r>
      <w:r w:rsidR="00CE2C76">
        <w:rPr>
          <w:rFonts w:cs="Arial"/>
        </w:rPr>
        <w:t>15 czerwca 2012</w:t>
      </w:r>
      <w:r w:rsidRPr="00B9283F">
        <w:rPr>
          <w:rFonts w:cs="Arial"/>
        </w:rPr>
        <w:t xml:space="preserve">r. o skutkach powierzania wykonywania pracy cudzoziemcom przebywającym wbrew przepisom na </w:t>
      </w:r>
      <w:r w:rsidRPr="00722A6E">
        <w:rPr>
          <w:rFonts w:cs="Arial"/>
        </w:rPr>
        <w:t xml:space="preserve">terytorium Rzeczpospolitej Polskiej (Dz. U. </w:t>
      </w:r>
      <w:r w:rsidR="00AD0127" w:rsidRPr="00722A6E">
        <w:rPr>
          <w:rFonts w:cs="Arial"/>
        </w:rPr>
        <w:t>z 202</w:t>
      </w:r>
      <w:r w:rsidR="00144B15">
        <w:rPr>
          <w:rFonts w:cs="Arial"/>
        </w:rPr>
        <w:t>5</w:t>
      </w:r>
      <w:r w:rsidR="00393961" w:rsidRPr="00722A6E">
        <w:rPr>
          <w:rFonts w:cs="Arial"/>
        </w:rPr>
        <w:t xml:space="preserve">r. </w:t>
      </w:r>
      <w:r w:rsidRPr="00722A6E">
        <w:rPr>
          <w:rFonts w:cs="Arial"/>
        </w:rPr>
        <w:t xml:space="preserve">Poz. </w:t>
      </w:r>
      <w:r w:rsidR="00AD0127" w:rsidRPr="00722A6E">
        <w:rPr>
          <w:rFonts w:cs="Arial"/>
        </w:rPr>
        <w:t>1</w:t>
      </w:r>
      <w:r w:rsidR="00144B15">
        <w:rPr>
          <w:rFonts w:cs="Arial"/>
        </w:rPr>
        <w:t xml:space="preserve">567 </w:t>
      </w:r>
      <w:proofErr w:type="spellStart"/>
      <w:r w:rsidR="00144B15">
        <w:rPr>
          <w:rFonts w:cs="Arial"/>
        </w:rPr>
        <w:t>t.j</w:t>
      </w:r>
      <w:proofErr w:type="spellEnd"/>
      <w:r w:rsidR="00144B15">
        <w:rPr>
          <w:rFonts w:cs="Arial"/>
        </w:rPr>
        <w:t>.</w:t>
      </w:r>
      <w:r w:rsidRPr="00722A6E">
        <w:rPr>
          <w:rFonts w:cs="Arial"/>
        </w:rPr>
        <w:t>),</w:t>
      </w:r>
      <w:r w:rsidRPr="00B9283F">
        <w:rPr>
          <w:rFonts w:cs="Arial"/>
        </w:rPr>
        <w:t xml:space="preserve"> </w:t>
      </w:r>
    </w:p>
    <w:p w14:paraId="3859EB1C" w14:textId="48257D0D" w:rsidR="00BC27DD" w:rsidRPr="00B9283F" w:rsidRDefault="00BC27DD" w:rsidP="004601AD">
      <w:pPr>
        <w:pStyle w:val="p"/>
        <w:ind w:left="284"/>
        <w:jc w:val="both"/>
        <w:rPr>
          <w:rFonts w:cs="Arial"/>
        </w:rPr>
      </w:pPr>
      <w:r w:rsidRPr="00B9283F">
        <w:rPr>
          <w:rFonts w:cs="Aria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C9D6637" w14:textId="77777777" w:rsidR="00BC27DD" w:rsidRPr="00B9283F" w:rsidRDefault="00BC27DD" w:rsidP="004601AD">
      <w:pPr>
        <w:pStyle w:val="p"/>
        <w:ind w:left="284"/>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D672C09" w14:textId="47A71498"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w:t>
      </w:r>
      <w:r w:rsidR="008F7EC0">
        <w:rPr>
          <w:rFonts w:cs="Arial"/>
        </w:rPr>
        <w:br/>
      </w:r>
      <w:r w:rsidRPr="00B9283F">
        <w:rPr>
          <w:rFonts w:cs="Arial"/>
        </w:rPr>
        <w:t xml:space="preserve">o którym mowa w pkt 1; </w:t>
      </w:r>
    </w:p>
    <w:p w14:paraId="2A115061"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5455D7F" w14:textId="77777777"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14:paraId="0120BD30" w14:textId="2C2FD1DF" w:rsidR="00BC27DD" w:rsidRPr="00B9283F" w:rsidRDefault="00BC27DD" w:rsidP="00BC27DD">
      <w:pPr>
        <w:pStyle w:val="p"/>
        <w:jc w:val="both"/>
        <w:rPr>
          <w:rFonts w:cs="Arial"/>
        </w:rPr>
      </w:pPr>
      <w:r w:rsidRPr="00B9283F">
        <w:rPr>
          <w:rFonts w:cs="Arial"/>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w:t>
      </w:r>
      <w:r w:rsidR="00845579">
        <w:rPr>
          <w:rFonts w:cs="Arial"/>
        </w:rPr>
        <w:t xml:space="preserve"> </w:t>
      </w:r>
      <w:r w:rsidR="008F7EC0">
        <w:rPr>
          <w:rFonts w:cs="Arial"/>
        </w:rPr>
        <w:br/>
      </w:r>
      <w:r w:rsidRPr="00B9283F">
        <w:rPr>
          <w:rFonts w:cs="Arial"/>
        </w:rPr>
        <w:t xml:space="preserve">o dopuszczenie do udziału w postępowaniu, chyba że wykażą, że przygotowali te oferty lub wnioski niezależnie od siebie; </w:t>
      </w:r>
    </w:p>
    <w:p w14:paraId="60068B37" w14:textId="292385E8"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7617A055"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w:t>
      </w:r>
      <w:r w:rsidR="00CE2C76">
        <w:rPr>
          <w:rFonts w:cs="Arial"/>
          <w:u w:val="single"/>
        </w:rPr>
        <w:t xml:space="preserve">                  </w:t>
      </w:r>
      <w:r w:rsidRPr="000A7525">
        <w:rPr>
          <w:rFonts w:cs="Arial"/>
          <w:u w:val="single"/>
        </w:rPr>
        <w:t xml:space="preserve">art. 109 ust. 1 pkt 4 </w:t>
      </w:r>
      <w:r w:rsidR="000A7525">
        <w:rPr>
          <w:rFonts w:cs="Arial"/>
          <w:u w:val="single"/>
        </w:rPr>
        <w:t>Ustawy</w:t>
      </w:r>
      <w:r w:rsidRPr="000A7525">
        <w:rPr>
          <w:rFonts w:cs="Arial"/>
          <w:u w:val="single"/>
        </w:rPr>
        <w:t xml:space="preserve"> (przesłanki fakultatywne)</w:t>
      </w:r>
    </w:p>
    <w:p w14:paraId="036EE301" w14:textId="0DD33463"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5007563C" w14:textId="77777777" w:rsidR="00BC27DD" w:rsidRPr="00B9283F" w:rsidRDefault="00BC27DD" w:rsidP="0021137A">
      <w:pPr>
        <w:pStyle w:val="p"/>
        <w:numPr>
          <w:ilvl w:val="0"/>
          <w:numId w:val="3"/>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4841077" w14:textId="77777777" w:rsidR="00E94A86" w:rsidRPr="00E94A86" w:rsidRDefault="00E94A86" w:rsidP="00E94A86">
      <w:pPr>
        <w:pStyle w:val="justify"/>
        <w:rPr>
          <w:rFonts w:cs="Arial"/>
          <w:sz w:val="6"/>
          <w:szCs w:val="6"/>
        </w:rPr>
      </w:pPr>
    </w:p>
    <w:p w14:paraId="197888D0"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40255666"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737061CA"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39648150"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5FC1A883"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236A8A40"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494678DD"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2F97984B"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65BA3F33"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35176C15"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5E9A3253" w14:textId="77777777"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14:paraId="5C898C0B" w14:textId="77777777"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27A483EB" w14:textId="77777777" w:rsidR="009628CC" w:rsidRDefault="009628CC" w:rsidP="00E94A86">
      <w:pPr>
        <w:pStyle w:val="justify"/>
        <w:rPr>
          <w:rFonts w:cs="Arial"/>
          <w:shd w:val="clear" w:color="auto" w:fill="FFFFFF"/>
        </w:rPr>
      </w:pPr>
    </w:p>
    <w:p w14:paraId="6FA554C7" w14:textId="77777777" w:rsidR="009628CC" w:rsidRDefault="009628CC" w:rsidP="00E94A86">
      <w:pPr>
        <w:pStyle w:val="justify"/>
        <w:rPr>
          <w:rFonts w:cs="Arial"/>
          <w:shd w:val="clear" w:color="auto" w:fill="FFFFFF"/>
        </w:rPr>
      </w:pPr>
    </w:p>
    <w:p w14:paraId="380C1F20" w14:textId="77777777" w:rsidR="009628CC" w:rsidRDefault="009628CC" w:rsidP="00E94A86">
      <w:pPr>
        <w:pStyle w:val="justify"/>
        <w:rPr>
          <w:rFonts w:cs="Arial"/>
          <w:shd w:val="clear" w:color="auto" w:fill="FFFFFF"/>
        </w:rPr>
      </w:pPr>
    </w:p>
    <w:p w14:paraId="257E029E" w14:textId="77777777" w:rsidR="009628CC" w:rsidRDefault="009628CC" w:rsidP="00E94A86">
      <w:pPr>
        <w:pStyle w:val="justify"/>
        <w:rPr>
          <w:rFonts w:cs="Arial"/>
          <w:shd w:val="clear" w:color="auto" w:fill="FFFFFF"/>
        </w:rPr>
      </w:pPr>
    </w:p>
    <w:p w14:paraId="578F8130" w14:textId="77777777" w:rsidR="009628CC" w:rsidRDefault="009628CC" w:rsidP="00E94A86">
      <w:pPr>
        <w:pStyle w:val="justify"/>
        <w:rPr>
          <w:rFonts w:cs="Arial"/>
          <w:shd w:val="clear" w:color="auto" w:fill="FFFFFF"/>
        </w:rPr>
      </w:pPr>
    </w:p>
    <w:p w14:paraId="5B6C4327" w14:textId="77777777" w:rsidR="009628CC" w:rsidRDefault="009628CC" w:rsidP="00E94A86">
      <w:pPr>
        <w:pStyle w:val="justify"/>
        <w:rPr>
          <w:rFonts w:cs="Arial"/>
          <w:shd w:val="clear" w:color="auto" w:fill="FFFFFF"/>
        </w:rPr>
      </w:pPr>
    </w:p>
    <w:p w14:paraId="6DD77410" w14:textId="77777777" w:rsidR="009628CC" w:rsidRPr="009628CC" w:rsidRDefault="009628CC" w:rsidP="00E94A86">
      <w:pPr>
        <w:pStyle w:val="justify"/>
        <w:rPr>
          <w:rFonts w:cs="Arial"/>
          <w:sz w:val="10"/>
          <w:szCs w:val="10"/>
          <w:shd w:val="clear" w:color="auto" w:fill="FFFFFF"/>
        </w:rPr>
      </w:pPr>
    </w:p>
    <w:p w14:paraId="23CE5F6F" w14:textId="6359246E"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3F2FEC35"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2C8580A7" w14:textId="77777777"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18A54084" w14:textId="06197409" w:rsidR="00EA2BBF" w:rsidRPr="00EF4E2B" w:rsidRDefault="00EA2BBF" w:rsidP="00EA2BBF">
      <w:pPr>
        <w:pStyle w:val="justify"/>
        <w:rPr>
          <w:rFonts w:cs="Arial"/>
          <w:shd w:val="clear" w:color="auto" w:fill="FFFFFF"/>
        </w:rPr>
      </w:pPr>
      <w:r w:rsidRPr="00EF4E2B">
        <w:rPr>
          <w:rFonts w:cs="Arial"/>
          <w:shd w:val="clear" w:color="auto" w:fill="FFFFFF"/>
        </w:rPr>
        <w:t>6.9. Ponadto o udzielenie zamówienia mogą ubiegać się Wykonawcy, którzy nie podlegają wykluczeniu z postępowania na podstawie art. 7 ust. 1 Ustawy z dnia 13 kwietnia 2022r. o szczególnych rozwiązaniach w zakresie przeciwdziałania wspieraniu agresji na Ukrainę oraz służących ochronie bezpieczeństwa narodowego (przesłanki obligatoryjne).</w:t>
      </w:r>
    </w:p>
    <w:p w14:paraId="16A8C420" w14:textId="77777777" w:rsidR="00EA2BBF" w:rsidRPr="00EF4E2B" w:rsidRDefault="00EA2BBF" w:rsidP="00EA2BBF">
      <w:pPr>
        <w:pStyle w:val="justify"/>
        <w:rPr>
          <w:rFonts w:cs="Arial"/>
          <w:shd w:val="clear" w:color="auto" w:fill="FFFFFF"/>
        </w:rPr>
      </w:pPr>
      <w:r w:rsidRPr="00EF4E2B">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6378ADA1" w14:textId="77777777" w:rsidR="00EA2BBF" w:rsidRPr="00EF4E2B" w:rsidRDefault="00EA2BBF" w:rsidP="00EA2BBF">
      <w:pPr>
        <w:pStyle w:val="justify"/>
        <w:rPr>
          <w:rFonts w:cs="Arial"/>
          <w:shd w:val="clear" w:color="auto" w:fill="FFFFFF"/>
        </w:rPr>
      </w:pPr>
      <w:r w:rsidRPr="00EF4E2B">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27A9E78F" w14:textId="035A1E1A" w:rsidR="00EA2BBF" w:rsidRPr="00EF4E2B" w:rsidRDefault="00EA2BBF" w:rsidP="00EA2BBF">
      <w:pPr>
        <w:pStyle w:val="justify"/>
        <w:rPr>
          <w:rFonts w:cs="Arial"/>
          <w:shd w:val="clear" w:color="auto" w:fill="FFFFFF"/>
        </w:rPr>
      </w:pPr>
      <w:r w:rsidRPr="00EF4E2B">
        <w:rPr>
          <w:rFonts w:cs="Arial"/>
          <w:shd w:val="clear" w:color="auto" w:fill="FFFFFF"/>
        </w:rPr>
        <w:t>2) wykonawcę oraz uczestnika konkursu, którego beneficjentem rzeczywistym w rozumi</w:t>
      </w:r>
      <w:r w:rsidR="00EF4E2B">
        <w:rPr>
          <w:rFonts w:cs="Arial"/>
          <w:shd w:val="clear" w:color="auto" w:fill="FFFFFF"/>
        </w:rPr>
        <w:t>eniu ustawy z dnia 1 marca 2018</w:t>
      </w:r>
      <w:r w:rsidR="008F7EC0">
        <w:rPr>
          <w:rFonts w:cs="Arial"/>
          <w:shd w:val="clear" w:color="auto" w:fill="FFFFFF"/>
        </w:rPr>
        <w:t xml:space="preserve"> </w:t>
      </w:r>
      <w:r w:rsidRPr="00EF4E2B">
        <w:rPr>
          <w:rFonts w:cs="Arial"/>
          <w:shd w:val="clear" w:color="auto" w:fill="FFFFFF"/>
        </w:rPr>
        <w:t xml:space="preserve">r. </w:t>
      </w:r>
      <w:r w:rsidR="008F7EC0">
        <w:rPr>
          <w:rFonts w:cs="Arial"/>
          <w:shd w:val="clear" w:color="auto" w:fill="FFFFFF"/>
        </w:rPr>
        <w:br/>
      </w:r>
      <w:r w:rsidRPr="00EF4E2B">
        <w:rPr>
          <w:rFonts w:cs="Arial"/>
          <w:shd w:val="clear" w:color="auto" w:fill="FFFFFF"/>
        </w:rPr>
        <w:t>o przeciwdziałaniu praniu pieniędzy oraz finansowaniu terroryzmu (Dz.U. z 202</w:t>
      </w:r>
      <w:r w:rsidR="00144B15">
        <w:rPr>
          <w:rFonts w:cs="Arial"/>
          <w:shd w:val="clear" w:color="auto" w:fill="FFFFFF"/>
        </w:rPr>
        <w:t>5</w:t>
      </w:r>
      <w:r w:rsidRPr="00EF4E2B">
        <w:rPr>
          <w:rFonts w:cs="Arial"/>
          <w:shd w:val="clear" w:color="auto" w:fill="FFFFFF"/>
        </w:rPr>
        <w:t xml:space="preserve">r. poz. </w:t>
      </w:r>
      <w:r w:rsidR="00144B15">
        <w:rPr>
          <w:rFonts w:cs="Arial"/>
          <w:shd w:val="clear" w:color="auto" w:fill="FFFFFF"/>
        </w:rPr>
        <w:t xml:space="preserve">644 </w:t>
      </w:r>
      <w:proofErr w:type="spellStart"/>
      <w:r w:rsidR="00144B15">
        <w:rPr>
          <w:rFonts w:cs="Arial"/>
          <w:shd w:val="clear" w:color="auto" w:fill="FFFFFF"/>
        </w:rPr>
        <w:t>t.j</w:t>
      </w:r>
      <w:proofErr w:type="spellEnd"/>
      <w:r w:rsidR="00144B15">
        <w:rPr>
          <w:rFonts w:cs="Arial"/>
          <w:shd w:val="clear" w:color="auto" w:fill="FFFFFF"/>
        </w:rPr>
        <w:t>.</w:t>
      </w:r>
      <w:r w:rsidRPr="00EF4E2B">
        <w:rPr>
          <w:rFonts w:cs="Arial"/>
          <w:shd w:val="clear" w:color="auto" w:fill="FFFFFF"/>
        </w:rP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w:t>
      </w:r>
    </w:p>
    <w:p w14:paraId="3C252C45" w14:textId="61E84316" w:rsidR="00EA2BBF" w:rsidRPr="00E23747" w:rsidRDefault="00EA2BBF" w:rsidP="00EA2BBF">
      <w:pPr>
        <w:pStyle w:val="justify"/>
        <w:rPr>
          <w:rFonts w:cs="Arial"/>
        </w:rPr>
      </w:pPr>
      <w:r w:rsidRPr="00EF4E2B">
        <w:rPr>
          <w:rFonts w:cs="Arial"/>
          <w:shd w:val="clear" w:color="auto" w:fill="FFFFFF"/>
        </w:rPr>
        <w:t xml:space="preserve">3) wykonawcę oraz uczestnika konkursu, którego jednostką dominującą w rozumieniu art. 3 ust. 1 pkt 37 ustawy z dnia 29 </w:t>
      </w:r>
      <w:r w:rsidRPr="00AB6837">
        <w:rPr>
          <w:rFonts w:cs="Arial"/>
          <w:shd w:val="clear" w:color="auto" w:fill="FFFFFF"/>
        </w:rPr>
        <w:t>września 1994</w:t>
      </w:r>
      <w:r w:rsidR="008F7EC0">
        <w:rPr>
          <w:rFonts w:cs="Arial"/>
          <w:shd w:val="clear" w:color="auto" w:fill="FFFFFF"/>
        </w:rPr>
        <w:t xml:space="preserve"> </w:t>
      </w:r>
      <w:r w:rsidRPr="00AB6837">
        <w:rPr>
          <w:rFonts w:cs="Arial"/>
          <w:shd w:val="clear" w:color="auto" w:fill="FFFFFF"/>
        </w:rPr>
        <w:t>r. o rachunkowości (Dz.U. z 202</w:t>
      </w:r>
      <w:r w:rsidR="00514A42" w:rsidRPr="00AB6837">
        <w:rPr>
          <w:rFonts w:cs="Arial"/>
          <w:shd w:val="clear" w:color="auto" w:fill="FFFFFF"/>
        </w:rPr>
        <w:t>3</w:t>
      </w:r>
      <w:r w:rsidRPr="00AB6837">
        <w:rPr>
          <w:rFonts w:cs="Arial"/>
          <w:shd w:val="clear" w:color="auto" w:fill="FFFFFF"/>
        </w:rPr>
        <w:t xml:space="preserve">r. poz. </w:t>
      </w:r>
      <w:r w:rsidR="00514A42" w:rsidRPr="00AB6837">
        <w:rPr>
          <w:rFonts w:cs="Arial"/>
          <w:shd w:val="clear" w:color="auto" w:fill="FFFFFF"/>
        </w:rPr>
        <w:t>120</w:t>
      </w:r>
      <w:r w:rsidRPr="00AB6837">
        <w:rPr>
          <w:rFonts w:cs="Arial"/>
          <w:shd w:val="clear" w:color="auto" w:fill="FFFFFF"/>
        </w:rPr>
        <w:t xml:space="preserve"> ze zm.) jest podmiot wymieniony w wykazach określonych</w:t>
      </w:r>
      <w:r w:rsidRPr="00EF4E2B">
        <w:rPr>
          <w:rFonts w:cs="Arial"/>
          <w:shd w:val="clear" w:color="auto" w:fill="FFFFFF"/>
        </w:rPr>
        <w:t xml:space="preserve">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B3D1041" w14:textId="77777777" w:rsidR="008F7EC0" w:rsidRPr="0063730D" w:rsidRDefault="008F7EC0" w:rsidP="00E94A86">
      <w:pPr>
        <w:pStyle w:val="justify"/>
        <w:rPr>
          <w:rFonts w:cs="Arial"/>
          <w:sz w:val="12"/>
          <w:szCs w:val="12"/>
        </w:rPr>
      </w:pPr>
    </w:p>
    <w:p w14:paraId="625092FC" w14:textId="77777777"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4823C80E" w14:textId="77777777" w:rsidR="00C4093F" w:rsidRPr="00C4093F" w:rsidRDefault="00C4093F" w:rsidP="008827D2">
      <w:pPr>
        <w:pStyle w:val="p"/>
        <w:rPr>
          <w:rFonts w:cs="Arial"/>
          <w:b/>
          <w:sz w:val="6"/>
          <w:szCs w:val="6"/>
        </w:rPr>
      </w:pPr>
    </w:p>
    <w:p w14:paraId="1FBE9A41" w14:textId="2F0F5D68" w:rsidR="008827D2" w:rsidRDefault="008827D2" w:rsidP="0021137A">
      <w:pPr>
        <w:pStyle w:val="Akapitzlist"/>
        <w:numPr>
          <w:ilvl w:val="1"/>
          <w:numId w:val="4"/>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 xml:space="preserve">oświadczeń, które wykonawca składa wraz z ofertą lub wnioskiem o dopuszczenie do udziału </w:t>
      </w:r>
      <w:r w:rsidR="004601AD">
        <w:rPr>
          <w:rFonts w:ascii="Arial Narrow" w:eastAsia="Times New Roman" w:hAnsi="Arial Narrow"/>
          <w:b/>
        </w:rPr>
        <w:t xml:space="preserve">            </w:t>
      </w:r>
      <w:r w:rsidRPr="008827D2">
        <w:rPr>
          <w:rFonts w:ascii="Arial Narrow" w:eastAsia="Times New Roman" w:hAnsi="Arial Narrow"/>
          <w:b/>
        </w:rPr>
        <w:t>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008F7EC0">
        <w:rPr>
          <w:rFonts w:ascii="Arial Narrow" w:eastAsia="Times New Roman" w:hAnsi="Arial Narrow"/>
          <w:b/>
        </w:rPr>
        <w:br/>
      </w:r>
      <w:r w:rsidRPr="008827D2">
        <w:rPr>
          <w:rFonts w:ascii="Arial Narrow" w:eastAsia="Times New Roman" w:hAnsi="Arial Narrow"/>
          <w:b/>
        </w:rPr>
        <w:t>w postępowaniu oraz kryteria selekcji:</w:t>
      </w:r>
    </w:p>
    <w:p w14:paraId="6E3068EE" w14:textId="77777777" w:rsidR="00E502AE" w:rsidRPr="000E4D51" w:rsidRDefault="00E502AE" w:rsidP="0021137A">
      <w:pPr>
        <w:pStyle w:val="Akapitzlist"/>
        <w:numPr>
          <w:ilvl w:val="0"/>
          <w:numId w:val="3"/>
        </w:numPr>
        <w:tabs>
          <w:tab w:val="left" w:pos="723"/>
        </w:tabs>
        <w:jc w:val="both"/>
        <w:rPr>
          <w:rFonts w:ascii="Arial Narrow" w:eastAsia="Symbol" w:hAnsi="Arial Narrow"/>
          <w:b/>
        </w:rPr>
      </w:pPr>
      <w:r w:rsidRPr="000E4D51">
        <w:rPr>
          <w:rFonts w:ascii="Arial Narrow" w:hAnsi="Arial Narrow" w:cs="Arial"/>
          <w:b/>
          <w:u w:val="single"/>
        </w:rPr>
        <w:t>Formularz ofertowy</w:t>
      </w:r>
      <w:r w:rsidRPr="000E4D51">
        <w:rPr>
          <w:rFonts w:ascii="Arial Narrow" w:hAnsi="Arial Narrow" w:cs="Arial"/>
          <w:b/>
        </w:rPr>
        <w:t>.</w:t>
      </w:r>
    </w:p>
    <w:p w14:paraId="523670F0"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0D979868" w14:textId="77777777" w:rsidR="008827D2" w:rsidRPr="00074310"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oświadczenie</w:t>
      </w:r>
      <w:r w:rsidRPr="00FF44C1">
        <w:rPr>
          <w:rFonts w:ascii="Arial Narrow" w:eastAsia="Times New Roman" w:hAnsi="Arial Narrow"/>
          <w:u w:val="single"/>
        </w:rPr>
        <w:t xml:space="preserv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0BBE92DE"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0E4D51">
        <w:rPr>
          <w:rFonts w:eastAsia="Times New Roman"/>
          <w:b/>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14:paraId="29151442" w14:textId="7B7F37DE" w:rsid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 xml:space="preserve">w którym każdy </w:t>
      </w:r>
      <w:r w:rsidR="008F7EC0">
        <w:rPr>
          <w:rFonts w:eastAsia="Times New Roman"/>
        </w:rPr>
        <w:br/>
      </w:r>
      <w:r w:rsidRPr="008827D2">
        <w:rPr>
          <w:rFonts w:eastAsia="Times New Roman"/>
        </w:rPr>
        <w:t>z wykonawców wykazuje spełnianie warunków udziału w postępowaniu lub kryteriów selekcji oraz brak podstaw wykluczenia.</w:t>
      </w:r>
    </w:p>
    <w:p w14:paraId="28B6F800" w14:textId="77777777" w:rsidR="008827D2" w:rsidRPr="008827D2"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 xml:space="preserve">do oddania mu do dyspozycji niezbędnych zasobów na potrzeby realizacji danego zamówienia lub inny podmiotowy środek dowodowy potwierdzający, </w:t>
      </w:r>
      <w:r w:rsidR="00CE2C76">
        <w:rPr>
          <w:rFonts w:ascii="Arial Narrow" w:eastAsia="Times New Roman" w:hAnsi="Arial Narrow"/>
        </w:rPr>
        <w:t xml:space="preserve">                                    </w:t>
      </w:r>
      <w:r w:rsidRPr="008827D2">
        <w:rPr>
          <w:rFonts w:ascii="Arial Narrow" w:eastAsia="Times New Roman" w:hAnsi="Arial Narrow"/>
        </w:rPr>
        <w:t>że wykonawca realizując zamówienie, będzie dysponował niezbędnymi zasobami tych podmiotów.</w:t>
      </w:r>
    </w:p>
    <w:p w14:paraId="0E54F18B" w14:textId="77777777" w:rsidR="008827D2" w:rsidRPr="008827D2" w:rsidRDefault="008827D2" w:rsidP="008827D2">
      <w:pPr>
        <w:spacing w:after="0" w:line="240" w:lineRule="auto"/>
        <w:ind w:left="723"/>
        <w:jc w:val="both"/>
        <w:rPr>
          <w:rFonts w:eastAsia="Symbol"/>
          <w:sz w:val="6"/>
          <w:szCs w:val="6"/>
        </w:rPr>
      </w:pPr>
    </w:p>
    <w:p w14:paraId="11B4A2EE" w14:textId="77777777" w:rsidR="009628CC"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4B3FB560" w14:textId="77777777" w:rsidR="009628CC" w:rsidRDefault="009628CC" w:rsidP="008827D2">
      <w:pPr>
        <w:spacing w:after="0" w:line="240" w:lineRule="auto"/>
        <w:ind w:left="723"/>
        <w:jc w:val="both"/>
        <w:rPr>
          <w:rFonts w:eastAsia="Times New Roman"/>
        </w:rPr>
      </w:pPr>
    </w:p>
    <w:p w14:paraId="275BEA00" w14:textId="77777777" w:rsidR="009628CC" w:rsidRDefault="009628CC" w:rsidP="008827D2">
      <w:pPr>
        <w:spacing w:after="0" w:line="240" w:lineRule="auto"/>
        <w:ind w:left="723"/>
        <w:jc w:val="both"/>
        <w:rPr>
          <w:rFonts w:eastAsia="Times New Roman"/>
        </w:rPr>
      </w:pPr>
    </w:p>
    <w:p w14:paraId="2C4043B7" w14:textId="77777777" w:rsidR="009628CC" w:rsidRDefault="009628CC" w:rsidP="008827D2">
      <w:pPr>
        <w:spacing w:after="0" w:line="240" w:lineRule="auto"/>
        <w:ind w:left="723"/>
        <w:jc w:val="both"/>
        <w:rPr>
          <w:rFonts w:eastAsia="Times New Roman"/>
        </w:rPr>
      </w:pPr>
    </w:p>
    <w:p w14:paraId="1E0A7B7C" w14:textId="77777777" w:rsidR="009628CC" w:rsidRDefault="009628CC" w:rsidP="008827D2">
      <w:pPr>
        <w:spacing w:after="0" w:line="240" w:lineRule="auto"/>
        <w:ind w:left="723"/>
        <w:jc w:val="both"/>
        <w:rPr>
          <w:rFonts w:eastAsia="Times New Roman"/>
        </w:rPr>
      </w:pPr>
    </w:p>
    <w:p w14:paraId="32D89A1C" w14:textId="77777777" w:rsidR="009628CC" w:rsidRDefault="009628CC" w:rsidP="008827D2">
      <w:pPr>
        <w:spacing w:after="0" w:line="240" w:lineRule="auto"/>
        <w:ind w:left="723"/>
        <w:jc w:val="both"/>
        <w:rPr>
          <w:rFonts w:eastAsia="Times New Roman"/>
        </w:rPr>
      </w:pPr>
    </w:p>
    <w:p w14:paraId="6BC3174B" w14:textId="132FFBB9" w:rsidR="008827D2" w:rsidRPr="008827D2" w:rsidRDefault="008827D2" w:rsidP="008827D2">
      <w:pPr>
        <w:spacing w:after="0" w:line="240" w:lineRule="auto"/>
        <w:ind w:left="723"/>
        <w:jc w:val="both"/>
        <w:rPr>
          <w:rFonts w:eastAsia="Times New Roman"/>
        </w:rPr>
      </w:pPr>
      <w:r w:rsidRPr="008827D2">
        <w:rPr>
          <w:rFonts w:eastAsia="Times New Roman"/>
        </w:rPr>
        <w:t xml:space="preserve">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14:paraId="3661821F"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55C9AC10"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34DAC29F"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691B50" w14:textId="7A2EF0E2" w:rsidR="0039677C" w:rsidRPr="00671352" w:rsidRDefault="0039677C" w:rsidP="0021137A">
      <w:pPr>
        <w:pStyle w:val="Akapitzlist"/>
        <w:numPr>
          <w:ilvl w:val="0"/>
          <w:numId w:val="6"/>
        </w:numPr>
        <w:jc w:val="both"/>
        <w:rPr>
          <w:rFonts w:ascii="Arial Narrow" w:eastAsia="Times New Roman" w:hAnsi="Arial Narrow"/>
        </w:rPr>
      </w:pPr>
      <w:r w:rsidRPr="000E4D51">
        <w:rPr>
          <w:rFonts w:ascii="Arial Narrow" w:hAnsi="Arial Narrow"/>
          <w:b/>
        </w:rPr>
        <w:t xml:space="preserve">pełnomocnictwo </w:t>
      </w:r>
      <w:r w:rsidRPr="0039677C">
        <w:rPr>
          <w:rFonts w:ascii="Arial Narrow" w:hAnsi="Arial Narrow"/>
        </w:rPr>
        <w:t>lub inny dokument określający zakres umocowania do reprezentowania Wykonawcy, o ile ofertę składa pełnomocnik Wykonawcy.</w:t>
      </w:r>
    </w:p>
    <w:p w14:paraId="165435B4" w14:textId="7A231D13" w:rsidR="00671352" w:rsidRPr="003C4AFE" w:rsidRDefault="00671352" w:rsidP="00671352">
      <w:pPr>
        <w:pStyle w:val="Akapitzlist"/>
        <w:jc w:val="both"/>
        <w:rPr>
          <w:rFonts w:ascii="Arial Narrow" w:hAnsi="Arial Narrow" w:cs="Arial"/>
        </w:rPr>
      </w:pPr>
      <w:r w:rsidRPr="000C6391">
        <w:rPr>
          <w:rFonts w:ascii="Arial Narrow" w:hAnsi="Arial Narrow" w:cs="Arial"/>
        </w:rPr>
        <w:t>Wykonawcy składający ofertę wspólnie zobowiązani są dołączyć pełnomocnictwo do reprezentowania wszystkich Wykonawców wspólnie ubiegających się o udzielenie zamówienia, ewentualnie umowę o współdziałaniu, z której będzie wyni</w:t>
      </w:r>
      <w:r>
        <w:rPr>
          <w:rFonts w:ascii="Arial Narrow" w:hAnsi="Arial Narrow" w:cs="Arial"/>
        </w:rPr>
        <w:t xml:space="preserve">kać przedmiotowe pełnomocnictwo, </w:t>
      </w:r>
      <w:r w:rsidRPr="000C6391">
        <w:rPr>
          <w:rFonts w:ascii="Arial Narrow" w:hAnsi="Arial Narrow" w:cs="Arial"/>
        </w:rPr>
        <w:t xml:space="preserve">sporządzone w formie elektronicznej podpisane </w:t>
      </w:r>
      <w:r w:rsidRPr="00965282">
        <w:rPr>
          <w:rFonts w:ascii="Arial Narrow" w:hAnsi="Arial Narrow"/>
          <w:color w:val="000000"/>
        </w:rPr>
        <w:t xml:space="preserve">kwalifikowanym podpisem elektronicznym, podpisem </w:t>
      </w:r>
      <w:r>
        <w:rPr>
          <w:rFonts w:ascii="Arial Narrow" w:hAnsi="Arial Narrow"/>
          <w:color w:val="000000"/>
        </w:rPr>
        <w:t>zaufanym lub podpisem osobistym</w:t>
      </w:r>
      <w:r w:rsidRPr="000C6391">
        <w:rPr>
          <w:rFonts w:ascii="Arial Narrow" w:hAnsi="Arial Narrow" w:cs="Arial"/>
        </w:rPr>
        <w:t xml:space="preserve">. </w:t>
      </w:r>
      <w:r w:rsidRPr="003C4AFE">
        <w:rPr>
          <w:rFonts w:ascii="Arial Narrow" w:hAnsi="Arial Narrow" w:cs="Arial"/>
        </w:rPr>
        <w:t>Pełnomocnik może być ustanowiony do reprezentowania Wykonawców w postępowaniu albo do reprezentowania w postępowaniu i zawarcia umowy.</w:t>
      </w:r>
    </w:p>
    <w:p w14:paraId="726B80B7" w14:textId="77777777" w:rsidR="00C4093F" w:rsidRPr="00C4093F" w:rsidRDefault="00C4093F" w:rsidP="00C4093F">
      <w:pPr>
        <w:pStyle w:val="p"/>
        <w:ind w:left="363"/>
        <w:jc w:val="both"/>
        <w:rPr>
          <w:b/>
          <w:sz w:val="6"/>
          <w:szCs w:val="6"/>
        </w:rPr>
      </w:pPr>
    </w:p>
    <w:p w14:paraId="2135F05B" w14:textId="77777777" w:rsidR="008827D2" w:rsidRDefault="008827D2" w:rsidP="0021137A">
      <w:pPr>
        <w:pStyle w:val="p"/>
        <w:numPr>
          <w:ilvl w:val="1"/>
          <w:numId w:val="4"/>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14:paraId="2D52A0E9" w14:textId="34A79D82" w:rsidR="00E127E1" w:rsidRPr="00E127E1" w:rsidRDefault="00E127E1" w:rsidP="00E127E1">
      <w:pPr>
        <w:pStyle w:val="Tekstpodstawowy"/>
        <w:spacing w:after="0"/>
        <w:ind w:left="360" w:right="20"/>
        <w:jc w:val="both"/>
      </w:pPr>
      <w:r w:rsidRPr="00E127E1">
        <w:t xml:space="preserve">Zgodnie z art. 274 ust. 1 </w:t>
      </w:r>
      <w:r w:rsidR="00FC5962">
        <w:t>U</w:t>
      </w:r>
      <w:r w:rsidRPr="00E127E1">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55F3D9EB" w14:textId="77777777" w:rsidR="00C4093F" w:rsidRDefault="008827D2" w:rsidP="0021137A">
      <w:pPr>
        <w:pStyle w:val="p"/>
        <w:numPr>
          <w:ilvl w:val="0"/>
          <w:numId w:val="3"/>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09BE2BA7"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5F9D656E" w14:textId="13C3421E" w:rsidR="00E23747" w:rsidRDefault="00E23747" w:rsidP="00E23747">
      <w:pPr>
        <w:pStyle w:val="p"/>
        <w:ind w:left="720"/>
        <w:jc w:val="both"/>
      </w:pPr>
      <w:r w:rsidRPr="00E23747">
        <w:rPr>
          <w:rFonts w:eastAsia="Times New Roman"/>
        </w:rPr>
        <w:t xml:space="preserve">W przypadku podmiotu, na którego zdolnościach lub sytuacji Wykonawca polega na zasadach określonych w art. 118 </w:t>
      </w:r>
      <w:r w:rsidR="00FC5962">
        <w:rPr>
          <w:rFonts w:eastAsia="Times New Roman"/>
        </w:rPr>
        <w:t>U</w:t>
      </w:r>
      <w:r w:rsidRPr="00E23747">
        <w:rPr>
          <w:rFonts w:eastAsia="Times New Roman"/>
        </w:rPr>
        <w:t>stawy, Wykonawca składa ww. oświadczenie</w:t>
      </w:r>
      <w:r>
        <w:rPr>
          <w:rFonts w:eastAsia="Times New Roman"/>
        </w:rPr>
        <w:t xml:space="preserve"> każdego </w:t>
      </w:r>
      <w:r w:rsidRPr="00E23747">
        <w:rPr>
          <w:rFonts w:eastAsia="Times New Roman"/>
        </w:rPr>
        <w:t>z tych podmiotów.</w:t>
      </w:r>
      <w:r w:rsidRPr="00E23747">
        <w:t xml:space="preserve"> </w:t>
      </w:r>
    </w:p>
    <w:p w14:paraId="34491CE8" w14:textId="77777777" w:rsidR="00C4093F" w:rsidRPr="00074310" w:rsidRDefault="00C4093F" w:rsidP="00C4093F">
      <w:pPr>
        <w:pStyle w:val="p"/>
        <w:ind w:left="720"/>
        <w:jc w:val="both"/>
        <w:rPr>
          <w:sz w:val="6"/>
          <w:szCs w:val="6"/>
        </w:rPr>
      </w:pPr>
    </w:p>
    <w:p w14:paraId="73E6B1FE" w14:textId="77777777" w:rsidR="00C4093F" w:rsidRPr="00074310" w:rsidRDefault="00C4093F" w:rsidP="00C4093F">
      <w:pPr>
        <w:pStyle w:val="p"/>
        <w:ind w:left="720"/>
        <w:jc w:val="both"/>
        <w:rPr>
          <w:sz w:val="6"/>
          <w:szCs w:val="6"/>
        </w:rPr>
      </w:pPr>
    </w:p>
    <w:p w14:paraId="74474293" w14:textId="77777777" w:rsidR="00DA6AA8" w:rsidRPr="00074310" w:rsidRDefault="00DA6AA8" w:rsidP="0021137A">
      <w:pPr>
        <w:pStyle w:val="Akapitzlist"/>
        <w:numPr>
          <w:ilvl w:val="1"/>
          <w:numId w:val="4"/>
        </w:numPr>
        <w:spacing w:line="270" w:lineRule="auto"/>
        <w:jc w:val="both"/>
        <w:rPr>
          <w:rFonts w:ascii="Arial Narrow" w:eastAsia="Times New Roman" w:hAnsi="Arial Narrow"/>
          <w:b/>
        </w:rPr>
      </w:pPr>
      <w:r w:rsidRPr="00074310">
        <w:rPr>
          <w:rFonts w:ascii="Arial Narrow" w:eastAsia="Times New Roman" w:hAnsi="Arial Narrow"/>
          <w:b/>
        </w:rPr>
        <w:t xml:space="preserve"> Wykaz podmiotowych środków dowodowych, które wykonawca składa w postępowaniu na wezwanie Zamawiającego na potwierdzenie spełnienia warunków udziału w postępowaniu:</w:t>
      </w:r>
    </w:p>
    <w:p w14:paraId="6CD1F16B" w14:textId="6920319F" w:rsidR="00E127E1" w:rsidRDefault="00E127E1" w:rsidP="00E127E1">
      <w:pPr>
        <w:pStyle w:val="Tekstpodstawowy"/>
        <w:spacing w:after="0"/>
        <w:ind w:left="360" w:right="20"/>
        <w:jc w:val="both"/>
      </w:pPr>
      <w:r w:rsidRPr="00074310">
        <w:t xml:space="preserve">Zgodnie z art. 274 ust. 1 </w:t>
      </w:r>
      <w:r w:rsidR="00FC5962">
        <w:t>U</w:t>
      </w:r>
      <w:r w:rsidRPr="00074310">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4D2784FD" w14:textId="26CB8724" w:rsidR="00230673" w:rsidRPr="00405108" w:rsidRDefault="00230673" w:rsidP="0021137A">
      <w:pPr>
        <w:pStyle w:val="p"/>
        <w:numPr>
          <w:ilvl w:val="0"/>
          <w:numId w:val="3"/>
        </w:numPr>
        <w:jc w:val="both"/>
      </w:pPr>
      <w:r w:rsidRPr="00074310">
        <w:rPr>
          <w:b/>
          <w:bCs/>
          <w:color w:val="000000"/>
        </w:rPr>
        <w:t>wykaz</w:t>
      </w:r>
      <w:r w:rsidR="003E4B93">
        <w:rPr>
          <w:b/>
          <w:bCs/>
          <w:color w:val="000000"/>
        </w:rPr>
        <w:t>u</w:t>
      </w:r>
      <w:r w:rsidRPr="00074310">
        <w:rPr>
          <w:b/>
          <w:bCs/>
          <w:color w:val="000000"/>
        </w:rPr>
        <w:t xml:space="preserve"> robót budowlanych</w:t>
      </w:r>
      <w:r w:rsidR="00416A8E">
        <w:t xml:space="preserve"> </w:t>
      </w:r>
      <w:r w:rsidRPr="00074310">
        <w:t>wykonanych nie wcześniej niż w okresie ostatnich 5 lat, a jeżeli okres prowadzenia działalności jest krótszy – w t</w:t>
      </w:r>
      <w:r w:rsidRPr="00437810">
        <w:t>ym okresie</w:t>
      </w:r>
      <w:r w:rsidR="00E23747" w:rsidRPr="00437810">
        <w:t xml:space="preserve">, obejmujących roboty budowlane </w:t>
      </w:r>
      <w:r w:rsidRPr="00074310">
        <w:t xml:space="preserve">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e były wykonywane,</w:t>
      </w:r>
      <w:r w:rsidR="0035716A">
        <w:t xml:space="preserve"> </w:t>
      </w:r>
      <w:r w:rsidR="005B034F">
        <w:t xml:space="preserve">a jeżeli </w:t>
      </w:r>
      <w:r w:rsidR="00416A8E">
        <w:t xml:space="preserve">wykonawca </w:t>
      </w:r>
      <w:r w:rsidR="008F7EC0">
        <w:br/>
      </w:r>
      <w:r w:rsidR="00416A8E">
        <w:t>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405108">
        <w:rPr>
          <w:b/>
        </w:rPr>
        <w:t>ZAŁĄCZNIK NR 5 do SWZ</w:t>
      </w:r>
    </w:p>
    <w:p w14:paraId="0025C624" w14:textId="77777777" w:rsidR="001B1F3B" w:rsidRPr="001B1F3B" w:rsidRDefault="001B1F3B" w:rsidP="0021137A">
      <w:pPr>
        <w:pStyle w:val="p"/>
        <w:numPr>
          <w:ilvl w:val="1"/>
          <w:numId w:val="4"/>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442EF997"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5929FDA2" w14:textId="77777777" w:rsidR="001B1F3B" w:rsidRPr="001B1F3B"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AF407AB" w14:textId="6D798E71"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wskazał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3ED70077" w14:textId="77777777" w:rsidR="001B1F3B" w:rsidRPr="009628CC"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33A14C93" w14:textId="77777777" w:rsidR="009628CC" w:rsidRDefault="009628CC" w:rsidP="009628CC">
      <w:pPr>
        <w:pStyle w:val="Akapitzlist"/>
        <w:autoSpaceDE w:val="0"/>
        <w:autoSpaceDN w:val="0"/>
        <w:adjustRightInd w:val="0"/>
        <w:spacing w:before="20" w:after="40" w:line="276" w:lineRule="auto"/>
        <w:ind w:left="709"/>
        <w:contextualSpacing/>
        <w:jc w:val="both"/>
        <w:rPr>
          <w:rFonts w:ascii="Arial Narrow" w:hAnsi="Arial Narrow"/>
          <w:color w:val="000000"/>
          <w:shd w:val="clear" w:color="auto" w:fill="FFFFFF"/>
        </w:rPr>
      </w:pPr>
    </w:p>
    <w:p w14:paraId="73FD26D1" w14:textId="77777777" w:rsidR="009628CC" w:rsidRDefault="009628CC" w:rsidP="009628CC">
      <w:pPr>
        <w:pStyle w:val="Akapitzlist"/>
        <w:autoSpaceDE w:val="0"/>
        <w:autoSpaceDN w:val="0"/>
        <w:adjustRightInd w:val="0"/>
        <w:spacing w:before="20" w:after="40" w:line="276" w:lineRule="auto"/>
        <w:ind w:left="709"/>
        <w:contextualSpacing/>
        <w:jc w:val="both"/>
        <w:rPr>
          <w:rFonts w:ascii="Arial Narrow" w:hAnsi="Arial Narrow"/>
          <w:color w:val="000000"/>
          <w:shd w:val="clear" w:color="auto" w:fill="FFFFFF"/>
        </w:rPr>
      </w:pPr>
    </w:p>
    <w:p w14:paraId="5EAFA92A" w14:textId="77777777" w:rsidR="009628CC" w:rsidRDefault="009628CC" w:rsidP="009628CC">
      <w:pPr>
        <w:pStyle w:val="Akapitzlist"/>
        <w:autoSpaceDE w:val="0"/>
        <w:autoSpaceDN w:val="0"/>
        <w:adjustRightInd w:val="0"/>
        <w:spacing w:before="20" w:after="40" w:line="276" w:lineRule="auto"/>
        <w:ind w:left="709"/>
        <w:contextualSpacing/>
        <w:jc w:val="both"/>
        <w:rPr>
          <w:rFonts w:ascii="Arial Narrow" w:hAnsi="Arial Narrow"/>
          <w:color w:val="000000"/>
          <w:shd w:val="clear" w:color="auto" w:fill="FFFFFF"/>
        </w:rPr>
      </w:pPr>
    </w:p>
    <w:p w14:paraId="6B1EE59E" w14:textId="77777777" w:rsidR="009628CC" w:rsidRDefault="009628CC" w:rsidP="009628CC">
      <w:pPr>
        <w:pStyle w:val="Akapitzlist"/>
        <w:autoSpaceDE w:val="0"/>
        <w:autoSpaceDN w:val="0"/>
        <w:adjustRightInd w:val="0"/>
        <w:spacing w:before="20" w:after="40" w:line="276" w:lineRule="auto"/>
        <w:ind w:left="709"/>
        <w:contextualSpacing/>
        <w:jc w:val="both"/>
        <w:rPr>
          <w:rFonts w:ascii="Arial Narrow" w:hAnsi="Arial Narrow"/>
          <w:color w:val="000000"/>
          <w:shd w:val="clear" w:color="auto" w:fill="FFFFFF"/>
        </w:rPr>
      </w:pPr>
    </w:p>
    <w:p w14:paraId="2B94CD01" w14:textId="77777777" w:rsidR="009628CC" w:rsidRPr="0094471E" w:rsidRDefault="009628CC" w:rsidP="009628CC">
      <w:pPr>
        <w:pStyle w:val="Akapitzlist"/>
        <w:autoSpaceDE w:val="0"/>
        <w:autoSpaceDN w:val="0"/>
        <w:adjustRightInd w:val="0"/>
        <w:spacing w:before="20" w:after="40" w:line="276" w:lineRule="auto"/>
        <w:ind w:left="709"/>
        <w:contextualSpacing/>
        <w:jc w:val="both"/>
        <w:rPr>
          <w:rFonts w:ascii="Arial Narrow" w:hAnsi="Arial Narrow" w:cs="Arial"/>
        </w:rPr>
      </w:pPr>
    </w:p>
    <w:p w14:paraId="5939AAC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651FB83D"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14:paraId="0CEBDB66"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F4C865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45CB5B00" w14:textId="5F6D6C00" w:rsidR="00965282" w:rsidRPr="00965282"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AB6837">
        <w:rPr>
          <w:rFonts w:ascii="Arial Narrow" w:hAnsi="Arial Narrow"/>
          <w:color w:val="000000"/>
          <w:shd w:val="clear" w:color="auto" w:fill="FFFFFF"/>
        </w:rPr>
        <w:t>zadania publiczne (Dz. U. z 202</w:t>
      </w:r>
      <w:r w:rsidR="00144B15">
        <w:rPr>
          <w:rFonts w:ascii="Arial Narrow" w:hAnsi="Arial Narrow"/>
          <w:color w:val="000000"/>
          <w:shd w:val="clear" w:color="auto" w:fill="FFFFFF"/>
        </w:rPr>
        <w:t>5</w:t>
      </w:r>
      <w:r w:rsidRPr="00AB6837">
        <w:rPr>
          <w:rFonts w:ascii="Arial Narrow" w:hAnsi="Arial Narrow"/>
          <w:color w:val="000000"/>
          <w:shd w:val="clear" w:color="auto" w:fill="FFFFFF"/>
        </w:rPr>
        <w:t>r. poz.</w:t>
      </w:r>
      <w:r w:rsidR="00332459" w:rsidRPr="00AB6837">
        <w:rPr>
          <w:rFonts w:ascii="Arial Narrow" w:hAnsi="Arial Narrow"/>
          <w:color w:val="000000"/>
          <w:shd w:val="clear" w:color="auto" w:fill="FFFFFF"/>
        </w:rPr>
        <w:t xml:space="preserve"> </w:t>
      </w:r>
      <w:r w:rsidR="00144B15">
        <w:rPr>
          <w:rFonts w:ascii="Arial Narrow" w:hAnsi="Arial Narrow"/>
          <w:color w:val="000000"/>
          <w:shd w:val="clear" w:color="auto" w:fill="FFFFFF"/>
        </w:rPr>
        <w:t>1703</w:t>
      </w:r>
      <w:r w:rsidR="00C13C8B">
        <w:rPr>
          <w:rFonts w:ascii="Arial Narrow" w:hAnsi="Arial Narrow"/>
          <w:color w:val="000000"/>
          <w:shd w:val="clear" w:color="auto" w:fill="FFFFFF"/>
        </w:rPr>
        <w:t xml:space="preserve"> ze zm.</w:t>
      </w:r>
      <w:r w:rsidRPr="00AB6837">
        <w:rPr>
          <w:rFonts w:ascii="Arial Narrow" w:hAnsi="Arial Narrow"/>
          <w:color w:val="000000"/>
          <w:shd w:val="clear" w:color="auto" w:fill="FFFFFF"/>
        </w:rPr>
        <w:t>), z zastrzeżeniem formatów, o których mowa</w:t>
      </w:r>
      <w:r w:rsidR="00F91276" w:rsidRPr="00AB6837">
        <w:rPr>
          <w:rFonts w:ascii="Arial Narrow" w:hAnsi="Arial Narrow"/>
          <w:color w:val="000000"/>
          <w:shd w:val="clear" w:color="auto" w:fill="FFFFFF"/>
        </w:rPr>
        <w:t xml:space="preserve"> </w:t>
      </w:r>
      <w:r w:rsidRPr="00AB6837">
        <w:rPr>
          <w:rFonts w:ascii="Arial Narrow" w:hAnsi="Arial Narrow"/>
          <w:color w:val="000000"/>
          <w:shd w:val="clear" w:color="auto" w:fill="FFFFFF"/>
        </w:rPr>
        <w:t xml:space="preserve">w </w:t>
      </w:r>
      <w:r w:rsidRPr="00AB6837">
        <w:rPr>
          <w:rFonts w:ascii="Arial Narrow" w:hAnsi="Arial Narrow"/>
          <w:shd w:val="clear" w:color="auto" w:fill="FFFFFF"/>
        </w:rPr>
        <w:t>art. 66 ust. 1</w:t>
      </w:r>
      <w:r w:rsidRPr="00AB6837">
        <w:rPr>
          <w:rFonts w:ascii="Arial Narrow" w:hAnsi="Arial Narrow"/>
          <w:color w:val="000000"/>
          <w:shd w:val="clear" w:color="auto" w:fill="FFFFFF"/>
        </w:rPr>
        <w:t xml:space="preserve"> </w:t>
      </w:r>
      <w:r w:rsidR="00FC5962">
        <w:rPr>
          <w:rFonts w:ascii="Arial Narrow" w:hAnsi="Arial Narrow"/>
          <w:color w:val="000000"/>
          <w:shd w:val="clear" w:color="auto" w:fill="FFFFFF"/>
        </w:rPr>
        <w:t>U</w:t>
      </w:r>
      <w:r w:rsidRPr="00AB6837">
        <w:rPr>
          <w:rFonts w:ascii="Arial Narrow" w:hAnsi="Arial Narrow"/>
          <w:color w:val="000000"/>
          <w:shd w:val="clear" w:color="auto" w:fill="FFFFFF"/>
        </w:rPr>
        <w:t xml:space="preserve">stawy, </w:t>
      </w:r>
      <w:r w:rsidR="00CE61C1">
        <w:rPr>
          <w:rFonts w:ascii="Arial Narrow" w:hAnsi="Arial Narrow"/>
          <w:color w:val="000000"/>
          <w:shd w:val="clear" w:color="auto" w:fill="FFFFFF"/>
        </w:rPr>
        <w:t xml:space="preserve">               </w:t>
      </w:r>
      <w:r w:rsidRPr="00AB6837">
        <w:rPr>
          <w:rFonts w:ascii="Arial Narrow" w:hAnsi="Arial Narrow"/>
          <w:color w:val="000000"/>
          <w:shd w:val="clear" w:color="auto" w:fill="FFFFFF"/>
        </w:rPr>
        <w:t>z</w:t>
      </w:r>
      <w:r w:rsidRPr="001B1F3B">
        <w:rPr>
          <w:rFonts w:ascii="Arial Narrow" w:hAnsi="Arial Narrow"/>
          <w:color w:val="000000"/>
          <w:shd w:val="clear" w:color="auto" w:fill="FFFFFF"/>
        </w:rPr>
        <w:t xml:space="preserve"> uwzględnieniem rodzaju przekazywanych danych.</w:t>
      </w:r>
    </w:p>
    <w:p w14:paraId="256EF834" w14:textId="77777777" w:rsidR="00965282" w:rsidRPr="00965282" w:rsidRDefault="00965282"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2D349744"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559BE444" w14:textId="1489F7F9"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w:t>
      </w:r>
      <w:r w:rsidR="00CE2C76">
        <w:rPr>
          <w:rFonts w:ascii="Arial Narrow" w:hAnsi="Arial Narrow"/>
          <w:color w:val="000000"/>
        </w:rPr>
        <w:t xml:space="preserve">                                </w:t>
      </w:r>
      <w:r w:rsidRPr="00965282">
        <w:rPr>
          <w:rFonts w:ascii="Arial Narrow" w:hAnsi="Arial Narrow"/>
          <w:color w:val="000000"/>
        </w:rPr>
        <w:t xml:space="preserve">- </w:t>
      </w:r>
      <w:r w:rsidRPr="00965282">
        <w:rPr>
          <w:rFonts w:ascii="Arial Narrow" w:hAnsi="Arial Narrow"/>
          <w:b/>
          <w:bCs/>
          <w:color w:val="000000"/>
        </w:rPr>
        <w:t xml:space="preserve">przekazuje się cyfrowe odwzorowanie tego dokumentu opatrzone kwalifikowanym podpisem elektronicznym, podpisem zaufanym lub podpisem osobistym, poświadczające zgodność cyfrowego odwzorowania </w:t>
      </w:r>
      <w:r w:rsidR="008F7EC0">
        <w:rPr>
          <w:rFonts w:ascii="Arial Narrow" w:hAnsi="Arial Narrow"/>
          <w:b/>
          <w:bCs/>
          <w:color w:val="000000"/>
        </w:rPr>
        <w:br/>
      </w:r>
      <w:r w:rsidRPr="00965282">
        <w:rPr>
          <w:rFonts w:ascii="Arial Narrow" w:hAnsi="Arial Narrow"/>
          <w:b/>
          <w:bCs/>
          <w:color w:val="000000"/>
        </w:rPr>
        <w:t>z dokumentem w postaci papierowej.</w:t>
      </w:r>
      <w:r w:rsidRPr="00965282">
        <w:rPr>
          <w:rStyle w:val="alb"/>
          <w:rFonts w:ascii="Arial Narrow" w:hAnsi="Arial Narrow"/>
          <w:color w:val="000000"/>
        </w:rPr>
        <w:t> </w:t>
      </w:r>
    </w:p>
    <w:p w14:paraId="5A935721" w14:textId="77777777" w:rsidR="008620A4"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w:t>
      </w:r>
    </w:p>
    <w:p w14:paraId="45549EED" w14:textId="77777777" w:rsidR="00251661"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może dokonać również notariusz. </w:t>
      </w:r>
    </w:p>
    <w:p w14:paraId="5890F95E" w14:textId="316454B5" w:rsidR="00965282" w:rsidRPr="00965282"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Przez cyfrowe odwzorowanie należy rozumieć dokument elektroniczny będący kopią elektroniczną treści zapisanej </w:t>
      </w:r>
      <w:r w:rsidR="00251661">
        <w:rPr>
          <w:rFonts w:ascii="Arial Narrow" w:hAnsi="Arial Narrow"/>
          <w:i/>
          <w:iCs/>
          <w:color w:val="000000"/>
        </w:rPr>
        <w:t xml:space="preserve">                  </w:t>
      </w:r>
      <w:r w:rsidRPr="00965282">
        <w:rPr>
          <w:rFonts w:ascii="Arial Narrow" w:hAnsi="Arial Narrow"/>
          <w:i/>
          <w:iCs/>
          <w:color w:val="000000"/>
        </w:rPr>
        <w:t>w postaci papierowej, umożliwiający zapoznanie się z tą treścią i jej zrozumienie, bez konieczności bezpośredniego dostępu do oryginału.</w:t>
      </w:r>
    </w:p>
    <w:p w14:paraId="4CBB5DDE" w14:textId="77777777" w:rsid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4B0CFBDE"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044DE1D5" w14:textId="77777777" w:rsidR="00A627FC"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 podmiot udostępniający zasoby,</w:t>
      </w:r>
      <w:r w:rsidR="00CE2C76">
        <w:rPr>
          <w:rFonts w:ascii="Arial Narrow" w:hAnsi="Arial Narrow"/>
          <w:i/>
          <w:iCs/>
          <w:color w:val="000000"/>
        </w:rPr>
        <w:t xml:space="preserve"> </w:t>
      </w:r>
      <w:r w:rsidR="00A946EC">
        <w:rPr>
          <w:rFonts w:ascii="Arial Narrow" w:hAnsi="Arial Narrow"/>
          <w:i/>
          <w:iCs/>
          <w:color w:val="000000"/>
        </w:rPr>
        <w:t xml:space="preserve">                          </w:t>
      </w:r>
      <w:r w:rsidRPr="00965282">
        <w:rPr>
          <w:rFonts w:ascii="Arial Narrow" w:hAnsi="Arial Narrow"/>
          <w:i/>
          <w:iCs/>
          <w:color w:val="000000"/>
        </w:rPr>
        <w:t xml:space="preserve">w zakresie podmiotowych środków dowodowych, które każdego z nich dotyczą. Poświadczenia zgodności cyfrowego odwzorowania z dokumentem w postaci papierowej może dokonać również notariusz. </w:t>
      </w:r>
    </w:p>
    <w:p w14:paraId="4C2754E8" w14:textId="2F8C90B4"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Przez cyfrowe odwzorowanie należy rozumieć dokument elektroniczny będący kopią elektroniczną treści zapisanej </w:t>
      </w:r>
      <w:r w:rsidR="008F7EC0">
        <w:rPr>
          <w:rFonts w:ascii="Arial Narrow" w:hAnsi="Arial Narrow"/>
          <w:i/>
          <w:iCs/>
          <w:color w:val="000000"/>
        </w:rPr>
        <w:br/>
      </w:r>
      <w:r w:rsidRPr="00965282">
        <w:rPr>
          <w:rFonts w:ascii="Arial Narrow" w:hAnsi="Arial Narrow"/>
          <w:i/>
          <w:iCs/>
          <w:color w:val="000000"/>
        </w:rPr>
        <w:t>w postaci papierowej, umożliwiający zapoznanie się z tą treścią i jej zrozumienie, bez konieczności bezpośredniego dostępu do oryginału.</w:t>
      </w:r>
    </w:p>
    <w:p w14:paraId="62BF3447"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6E26A55B"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0497DD44"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71E1CF11"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4BAB4BD2"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63EC6862"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2080E639" w14:textId="77777777" w:rsidR="009628CC" w:rsidRDefault="009628CC" w:rsidP="00422F20">
      <w:pPr>
        <w:pStyle w:val="Akapitzlist"/>
        <w:autoSpaceDE w:val="0"/>
        <w:autoSpaceDN w:val="0"/>
        <w:adjustRightInd w:val="0"/>
        <w:spacing w:line="276" w:lineRule="auto"/>
        <w:ind w:left="708"/>
        <w:jc w:val="both"/>
        <w:rPr>
          <w:rFonts w:ascii="Arial Narrow" w:hAnsi="Arial Narrow"/>
          <w:color w:val="000000"/>
        </w:rPr>
      </w:pPr>
    </w:p>
    <w:p w14:paraId="1BF11948" w14:textId="7F6D55C8"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63A033" w14:textId="77777777" w:rsidR="00422F20" w:rsidRPr="00422F20" w:rsidRDefault="00422F20" w:rsidP="0021137A">
      <w:pPr>
        <w:pStyle w:val="Akapitzlist"/>
        <w:numPr>
          <w:ilvl w:val="1"/>
          <w:numId w:val="4"/>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08056B1F" w14:textId="3170C5FD"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r.</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6F50D5">
        <w:rPr>
          <w:rFonts w:ascii="Arial Narrow" w:hAnsi="Arial Narrow"/>
          <w:color w:val="000000"/>
          <w:shd w:val="clear" w:color="auto" w:fill="FFFFFF"/>
        </w:rPr>
        <w:t>202</w:t>
      </w:r>
      <w:r w:rsidR="00144B15">
        <w:rPr>
          <w:rFonts w:ascii="Arial Narrow" w:hAnsi="Arial Narrow"/>
          <w:color w:val="000000"/>
          <w:shd w:val="clear" w:color="auto" w:fill="FFFFFF"/>
        </w:rPr>
        <w:t>6</w:t>
      </w:r>
      <w:r w:rsidR="00456FD1">
        <w:rPr>
          <w:rFonts w:ascii="Arial Narrow" w:hAnsi="Arial Narrow"/>
          <w:color w:val="000000"/>
          <w:shd w:val="clear" w:color="auto" w:fill="FFFFFF"/>
        </w:rPr>
        <w:t xml:space="preserve">r. poz. </w:t>
      </w:r>
      <w:r w:rsidR="00144B15">
        <w:rPr>
          <w:rFonts w:ascii="Arial Narrow" w:hAnsi="Arial Narrow"/>
          <w:color w:val="000000"/>
          <w:shd w:val="clear" w:color="auto" w:fill="FFFFFF"/>
        </w:rPr>
        <w:t xml:space="preserve">85 </w:t>
      </w:r>
      <w:proofErr w:type="spellStart"/>
      <w:r w:rsidR="00144B15">
        <w:rPr>
          <w:rFonts w:ascii="Arial Narrow" w:hAnsi="Arial Narrow"/>
          <w:color w:val="000000"/>
          <w:shd w:val="clear" w:color="auto" w:fill="FFFFFF"/>
        </w:rPr>
        <w:t>t.j</w:t>
      </w:r>
      <w:proofErr w:type="spellEnd"/>
      <w:r w:rsidR="00144B15">
        <w:rPr>
          <w:rFonts w:ascii="Arial Narrow" w:hAnsi="Arial Narrow"/>
          <w:color w:val="000000"/>
          <w:shd w:val="clear" w:color="auto" w:fill="FFFFFF"/>
        </w:rPr>
        <w:t>.</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00E36C5A">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52EB2647" w14:textId="77777777" w:rsidR="00965282" w:rsidRPr="00422F20"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22285D78" w14:textId="77777777" w:rsidR="00965282" w:rsidRPr="00965282"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019678BF"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04A2FB0D"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7B85D605"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58708146" w14:textId="77777777"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6F1C33F7" w14:textId="77777777"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28028D42" w14:textId="77777777"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106827" w:rsidRPr="00437810">
        <w:rPr>
          <w:rFonts w:cs="Arial"/>
          <w:b/>
        </w:rPr>
        <w:t xml:space="preserve"> 6</w:t>
      </w:r>
      <w:r w:rsidR="00776B23" w:rsidRPr="00437810">
        <w:rPr>
          <w:rFonts w:cs="Arial"/>
          <w:b/>
        </w:rPr>
        <w:t xml:space="preserve"> </w:t>
      </w:r>
      <w:r w:rsidRPr="00437810">
        <w:rPr>
          <w:rFonts w:cs="Arial"/>
          <w:b/>
        </w:rPr>
        <w:t>do SWZ</w:t>
      </w:r>
      <w:r w:rsidR="00106827" w:rsidRPr="00437810">
        <w:rPr>
          <w:rFonts w:cs="Arial"/>
          <w:b/>
        </w:rPr>
        <w:t>.</w:t>
      </w:r>
    </w:p>
    <w:p w14:paraId="04F1E0A4" w14:textId="77777777" w:rsidR="007E0760" w:rsidRPr="00166B5E" w:rsidRDefault="007E0760">
      <w:pPr>
        <w:pStyle w:val="p"/>
        <w:rPr>
          <w:rFonts w:cs="Arial"/>
          <w:sz w:val="12"/>
          <w:szCs w:val="12"/>
        </w:rPr>
      </w:pPr>
    </w:p>
    <w:p w14:paraId="4E43A7E1" w14:textId="1562AD0A" w:rsidR="007E0760"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F6784B">
        <w:rPr>
          <w:rFonts w:cs="Arial"/>
          <w:b/>
        </w:rPr>
        <w:t xml:space="preserve"> </w:t>
      </w:r>
      <w:r w:rsidR="00E20D16" w:rsidRPr="00B9283F">
        <w:rPr>
          <w:rFonts w:cs="Arial"/>
          <w:b/>
        </w:rPr>
        <w:t>I ORGANIZACYJNYCH SPORZĄDZANIA, WYSYŁANIA I ODBIERANIA KORESPONDENCJI ELEKTRONICZNEJ:</w:t>
      </w:r>
    </w:p>
    <w:p w14:paraId="04BC72C1" w14:textId="77777777" w:rsidR="00F034CD" w:rsidRDefault="00F034CD" w:rsidP="00444670">
      <w:pPr>
        <w:pStyle w:val="p"/>
        <w:spacing w:line="276" w:lineRule="auto"/>
        <w:jc w:val="both"/>
      </w:pPr>
      <w:r>
        <w:t xml:space="preserve">9.1. W postępowaniu o udzielenie zamówienia publicznego </w:t>
      </w:r>
      <w:r w:rsidRPr="00700B90">
        <w:rPr>
          <w:b/>
          <w:bCs/>
        </w:rPr>
        <w:t>komunikacja między Zamawiającym a wykonawcami odbywa się przy użyciu Platformy e-Zamówienia</w:t>
      </w:r>
      <w:r>
        <w:t xml:space="preserve">, która jest dostępna pod adresem </w:t>
      </w:r>
      <w:r w:rsidRPr="00700B90">
        <w:rPr>
          <w:b/>
          <w:bCs/>
        </w:rPr>
        <w:t>https://ezamowienia.gov.pl</w:t>
      </w:r>
      <w:r>
        <w:t xml:space="preserve"> </w:t>
      </w:r>
    </w:p>
    <w:p w14:paraId="2BCFAA33" w14:textId="77777777" w:rsidR="00F034CD" w:rsidRDefault="00F034CD" w:rsidP="00444670">
      <w:pPr>
        <w:pStyle w:val="p"/>
        <w:spacing w:line="276" w:lineRule="auto"/>
        <w:jc w:val="both"/>
      </w:pPr>
      <w:r>
        <w:t xml:space="preserve">9.2. Korzystanie z Platformy e-Zamówienia jest bezpłatne. </w:t>
      </w:r>
    </w:p>
    <w:p w14:paraId="566A0720" w14:textId="0CA37C69" w:rsidR="00F034CD" w:rsidRDefault="00F034CD" w:rsidP="00444670">
      <w:pPr>
        <w:pStyle w:val="p"/>
        <w:spacing w:line="276" w:lineRule="auto"/>
        <w:jc w:val="both"/>
      </w:pPr>
      <w:r>
        <w:t>9.</w:t>
      </w:r>
      <w:r w:rsidR="00700B90">
        <w:t>3</w:t>
      </w:r>
      <w: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w zakładce „Centrum Pomocy”. </w:t>
      </w:r>
    </w:p>
    <w:p w14:paraId="7C208213" w14:textId="17A8530E" w:rsidR="00F034CD" w:rsidRDefault="00F034CD" w:rsidP="00444670">
      <w:pPr>
        <w:pStyle w:val="p"/>
        <w:spacing w:line="276" w:lineRule="auto"/>
        <w:jc w:val="both"/>
      </w:pPr>
      <w:r>
        <w:t>9.</w:t>
      </w:r>
      <w:r w:rsidR="00700B90">
        <w:t>4</w:t>
      </w:r>
      <w:r>
        <w:t xml:space="preserve">. Przeglądanie i pobieranie publicznej treści dokumentacji postępowania nie wymaga posiadania konta na Platformie </w:t>
      </w:r>
      <w:r w:rsidR="008F7EC0">
        <w:br/>
      </w:r>
      <w:r>
        <w:t xml:space="preserve">e-Zamówienia ani logowania. </w:t>
      </w:r>
    </w:p>
    <w:p w14:paraId="66C926CC" w14:textId="41194FA9" w:rsidR="00F034CD" w:rsidRDefault="00F034CD" w:rsidP="00444670">
      <w:pPr>
        <w:pStyle w:val="p"/>
        <w:spacing w:line="276" w:lineRule="auto"/>
        <w:jc w:val="both"/>
      </w:pPr>
      <w:r>
        <w:t>9.</w:t>
      </w:r>
      <w:r w:rsidR="00700B90">
        <w:t>5</w:t>
      </w:r>
      <w: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26AC300" w14:textId="7EA7708C" w:rsidR="00F034CD" w:rsidRDefault="00F034CD" w:rsidP="00444670">
      <w:pPr>
        <w:pStyle w:val="p"/>
        <w:spacing w:line="276" w:lineRule="auto"/>
        <w:jc w:val="both"/>
      </w:pPr>
      <w:r>
        <w:t>9.</w:t>
      </w:r>
      <w:r w:rsidR="00700B90">
        <w:t>6</w:t>
      </w:r>
      <w:r>
        <w:t>.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w:t>
      </w:r>
      <w:r w:rsidR="00600326">
        <w:t xml:space="preserve">   </w:t>
      </w:r>
      <w:r>
        <w:t xml:space="preserve"> i przekazuje się jako załączniki. </w:t>
      </w:r>
    </w:p>
    <w:p w14:paraId="3C5953F5" w14:textId="404B107E" w:rsidR="00F034CD" w:rsidRDefault="00F034CD" w:rsidP="00444670">
      <w:pPr>
        <w:pStyle w:val="p"/>
        <w:spacing w:line="276" w:lineRule="auto"/>
        <w:jc w:val="both"/>
      </w:pPr>
      <w:r>
        <w:t>9.</w:t>
      </w:r>
      <w:r w:rsidR="00700B90">
        <w:t>7</w:t>
      </w:r>
      <w:r>
        <w:t xml:space="preserve">. Wszelka korespondencja kierowana do Zamawiającego musi być sygnowana wskazanym nr referencyjnym sprawy. </w:t>
      </w:r>
    </w:p>
    <w:p w14:paraId="19DAC0ED" w14:textId="7A7E3922" w:rsidR="00F034CD" w:rsidRDefault="00F034CD" w:rsidP="00444670">
      <w:pPr>
        <w:pStyle w:val="p"/>
        <w:spacing w:line="276" w:lineRule="auto"/>
        <w:jc w:val="both"/>
      </w:pPr>
      <w:r>
        <w:t>9.</w:t>
      </w:r>
      <w:r w:rsidR="00700B90">
        <w:t>8</w:t>
      </w:r>
      <w:r>
        <w:t>. Jeżeli dokumenty elektroniczne, przekazywane przy użyciu środków komunikacji elektronicznej, zawierają informacje stanowiące tajemnicę przedsiębiorstwa w rozumieniu przepisów ustawy z dnia 16 kwietnia 1993r. o zwalczaniu nieuczciwej konkurencji (Dz. U. z 202</w:t>
      </w:r>
      <w:r w:rsidR="00144B15">
        <w:t>6</w:t>
      </w:r>
      <w:r>
        <w:t xml:space="preserve">r. poz. </w:t>
      </w:r>
      <w:r w:rsidR="00144B15">
        <w:t xml:space="preserve">85 </w:t>
      </w:r>
      <w:proofErr w:type="spellStart"/>
      <w:r w:rsidR="00144B15">
        <w:t>t.j</w:t>
      </w:r>
      <w:proofErr w:type="spellEnd"/>
      <w:r w:rsidR="00144B15">
        <w:t>.</w:t>
      </w:r>
      <w:r>
        <w:t xml:space="preserve">). Wykonawca, w celu utrzymania w poufności tych informacji, przekazuje je w wydzielonym </w:t>
      </w:r>
      <w:r w:rsidR="00700B90">
        <w:t xml:space="preserve"> </w:t>
      </w:r>
      <w:r>
        <w:t xml:space="preserve">i odpowiednio oznaczonym pliku, wraz z jednoczesnym zaznaczeniem w nazwie pliku „Dokument stanowiący tajemnicę przedsiębiorstwa” </w:t>
      </w:r>
    </w:p>
    <w:p w14:paraId="3A618FC1" w14:textId="01E1ECE0" w:rsidR="00D358FB" w:rsidRPr="004A17C7" w:rsidRDefault="00D358FB" w:rsidP="00444670">
      <w:pPr>
        <w:pStyle w:val="justify"/>
        <w:spacing w:line="276" w:lineRule="auto"/>
        <w:rPr>
          <w:rFonts w:cs="Arial"/>
          <w:b/>
        </w:rPr>
      </w:pPr>
      <w:r w:rsidRPr="004A17C7">
        <w:rPr>
          <w:rFonts w:cs="Arial"/>
          <w:b/>
        </w:rPr>
        <w:t>Uwaga!</w:t>
      </w:r>
    </w:p>
    <w:p w14:paraId="4BD4A94B" w14:textId="77777777" w:rsidR="00D358FB" w:rsidRPr="004A17C7" w:rsidRDefault="00D358FB" w:rsidP="00444670">
      <w:pPr>
        <w:pStyle w:val="justify"/>
        <w:spacing w:line="276" w:lineRule="auto"/>
        <w:rPr>
          <w:rFonts w:cs="Arial"/>
          <w:b/>
        </w:rPr>
      </w:pPr>
      <w:r w:rsidRPr="004A17C7">
        <w:rPr>
          <w:rFonts w:cs="Arial"/>
          <w:b/>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665D4691" w14:textId="77777777" w:rsidR="009628CC" w:rsidRDefault="009628CC" w:rsidP="00444670">
      <w:pPr>
        <w:pStyle w:val="justify"/>
        <w:spacing w:line="276" w:lineRule="auto"/>
        <w:rPr>
          <w:b/>
        </w:rPr>
      </w:pPr>
    </w:p>
    <w:p w14:paraId="10587F32" w14:textId="77777777" w:rsidR="009628CC" w:rsidRDefault="009628CC" w:rsidP="00444670">
      <w:pPr>
        <w:pStyle w:val="justify"/>
        <w:spacing w:line="276" w:lineRule="auto"/>
        <w:rPr>
          <w:b/>
        </w:rPr>
      </w:pPr>
    </w:p>
    <w:p w14:paraId="5D16E837" w14:textId="77777777" w:rsidR="009628CC" w:rsidRDefault="009628CC" w:rsidP="00444670">
      <w:pPr>
        <w:pStyle w:val="justify"/>
        <w:spacing w:line="276" w:lineRule="auto"/>
        <w:rPr>
          <w:b/>
        </w:rPr>
      </w:pPr>
    </w:p>
    <w:p w14:paraId="2C41846D" w14:textId="77777777" w:rsidR="009628CC" w:rsidRDefault="009628CC" w:rsidP="00444670">
      <w:pPr>
        <w:pStyle w:val="justify"/>
        <w:spacing w:line="276" w:lineRule="auto"/>
        <w:rPr>
          <w:b/>
        </w:rPr>
      </w:pPr>
    </w:p>
    <w:p w14:paraId="6300D815" w14:textId="77777777" w:rsidR="009628CC" w:rsidRDefault="009628CC" w:rsidP="00444670">
      <w:pPr>
        <w:pStyle w:val="justify"/>
        <w:spacing w:line="276" w:lineRule="auto"/>
        <w:rPr>
          <w:b/>
        </w:rPr>
      </w:pPr>
    </w:p>
    <w:p w14:paraId="5637223E" w14:textId="77777777" w:rsidR="009628CC" w:rsidRDefault="009628CC" w:rsidP="00444670">
      <w:pPr>
        <w:pStyle w:val="justify"/>
        <w:spacing w:line="276" w:lineRule="auto"/>
        <w:rPr>
          <w:b/>
        </w:rPr>
      </w:pPr>
    </w:p>
    <w:p w14:paraId="386F7558" w14:textId="326E8D7F" w:rsidR="00D358FB" w:rsidRPr="004A17C7" w:rsidRDefault="00D358FB" w:rsidP="00444670">
      <w:pPr>
        <w:pStyle w:val="justify"/>
        <w:spacing w:line="276" w:lineRule="auto"/>
        <w:rPr>
          <w:b/>
        </w:rPr>
      </w:pPr>
      <w:r w:rsidRPr="004A17C7">
        <w:rPr>
          <w:b/>
        </w:rPr>
        <w:t xml:space="preserve">Uwaga! </w:t>
      </w:r>
    </w:p>
    <w:p w14:paraId="26F5754E" w14:textId="2F86FA02" w:rsidR="00D358FB" w:rsidRPr="004A17C7" w:rsidRDefault="00D358FB" w:rsidP="00444670">
      <w:pPr>
        <w:pStyle w:val="justify"/>
        <w:spacing w:line="276" w:lineRule="auto"/>
        <w:rPr>
          <w:b/>
        </w:rPr>
      </w:pPr>
      <w:r w:rsidRPr="004A17C7">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w:t>
      </w:r>
      <w:r>
        <w:t xml:space="preserve"> </w:t>
      </w:r>
      <w:r w:rsidRPr="004A17C7">
        <w:t>o ile uprawniony do korzystania z informacji lub rozporządzania nimi podjął, przy zachowaniu należytej staranności, działania w celu utrzymania ich w poufności, zgodnie z art. 11 ust. 2 ww. ustawy o zwalczaniu nieuczciwej konkurencji.</w:t>
      </w:r>
      <w:r w:rsidRPr="004A17C7">
        <w:rPr>
          <w:b/>
        </w:rPr>
        <w:t xml:space="preserve"> </w:t>
      </w:r>
    </w:p>
    <w:p w14:paraId="31A1FDFD" w14:textId="77777777" w:rsidR="00D358FB" w:rsidRPr="004A17C7" w:rsidRDefault="00D358FB" w:rsidP="00444670">
      <w:pPr>
        <w:pStyle w:val="justify"/>
        <w:spacing w:line="276" w:lineRule="auto"/>
        <w:rPr>
          <w:b/>
        </w:rPr>
      </w:pPr>
      <w:r w:rsidRPr="004A17C7">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2E99A5C8" w14:textId="5CB2AB88" w:rsidR="00D358FB" w:rsidRPr="004A17C7" w:rsidRDefault="00D358FB" w:rsidP="00444670">
      <w:pPr>
        <w:pStyle w:val="justify"/>
        <w:spacing w:line="276" w:lineRule="auto"/>
        <w:rPr>
          <w:b/>
        </w:rPr>
      </w:pPr>
      <w:r w:rsidRPr="004A17C7">
        <w:rPr>
          <w:b/>
        </w:rPr>
        <w:t xml:space="preserve">Takie same będą konsekwencje połączenia w jeden niepodzielny plik dokumentów oznaczonych jako zawierające informację objęte tajemnicą przedsiębiorstwa i dokumentów nie podlegających tej ochronie – na wniosek innych wykonawców lub osób trzecich takie pliki zostaną udostępnione zainteresowanym w całości, jako dokumenty  w stosunku do których Wykonawca nie podjął „niezbędnych działań w celu zachowania ich poufności”. </w:t>
      </w:r>
    </w:p>
    <w:p w14:paraId="5779BF73" w14:textId="77777777" w:rsidR="00D358FB" w:rsidRPr="004A17C7" w:rsidRDefault="00D358FB" w:rsidP="00444670">
      <w:pPr>
        <w:pStyle w:val="justify"/>
        <w:spacing w:line="276" w:lineRule="auto"/>
        <w:rPr>
          <w:b/>
        </w:rPr>
      </w:pPr>
      <w:r w:rsidRPr="004A17C7">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333452D7" w14:textId="7BB0A499" w:rsidR="00F034CD" w:rsidRDefault="00F034CD" w:rsidP="00444670">
      <w:pPr>
        <w:pStyle w:val="p"/>
        <w:spacing w:line="276" w:lineRule="auto"/>
        <w:jc w:val="both"/>
      </w:pPr>
      <w:r>
        <w:t>9.</w:t>
      </w:r>
      <w:r w:rsidR="00700B90">
        <w:t>9</w:t>
      </w:r>
      <w:r>
        <w:t xml:space="preserve">. 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t>Pzp</w:t>
      </w:r>
      <w:proofErr w:type="spellEnd"/>
      <w:r>
        <w:t xml:space="preserve"> lub rozporządzeniem Prezesa Rady Ministrów w sprawie wymagań dla dokumentów elektronicznych opatrzonych kwalifikowanym podpisem elektronicznym, podpisem zaufanym lub podpisem osobistym, mogą być opatrzone, zgodnie z wyborem Wykonawcy/Wykonawcy wspólnie ubiegającego się o udzielenie zamówienia/podmiotu udostępniającego zasoby, podpisem typu zewnętrznego lub wewnętrznego. </w:t>
      </w:r>
      <w:r w:rsidR="00700B90">
        <w:t xml:space="preserve"> </w:t>
      </w:r>
      <w:r w:rsidR="008F7EC0">
        <w:br/>
      </w:r>
      <w:r>
        <w:t>W zależności od rodzaju podpisu i jego typu (zewnętrzny, wewnętrzny) dodaje się uprzednio podpisane dokumenty wraz</w:t>
      </w:r>
      <w:r w:rsidR="00700B90">
        <w:t xml:space="preserve"> </w:t>
      </w:r>
      <w:r w:rsidR="008F7EC0">
        <w:br/>
      </w:r>
      <w:r>
        <w:t xml:space="preserve">z wygenerowanym plikiem podpisu (typ zewnętrzny) lub dokument z wszytym podpisem (typ wewnętrzny). </w:t>
      </w:r>
    </w:p>
    <w:p w14:paraId="2A284D74" w14:textId="48740240" w:rsidR="00F034CD" w:rsidRDefault="00F034CD" w:rsidP="00444670">
      <w:pPr>
        <w:pStyle w:val="p"/>
        <w:spacing w:line="276" w:lineRule="auto"/>
        <w:jc w:val="both"/>
      </w:pPr>
      <w:r>
        <w:t>9.1</w:t>
      </w:r>
      <w:r w:rsidR="00700B90">
        <w:t>0</w:t>
      </w:r>
      <w:r>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 Zamówienia. </w:t>
      </w:r>
    </w:p>
    <w:p w14:paraId="7CB6F85E" w14:textId="675013E3" w:rsidR="00F034CD" w:rsidRDefault="00F034CD" w:rsidP="00444670">
      <w:pPr>
        <w:pStyle w:val="p"/>
        <w:spacing w:line="276" w:lineRule="auto"/>
        <w:jc w:val="both"/>
      </w:pPr>
      <w:r>
        <w:t>9.1</w:t>
      </w:r>
      <w:r w:rsidR="00700B90">
        <w:t>1</w:t>
      </w:r>
      <w:r>
        <w:t xml:space="preserve">. Wszystkie wysłane i odebrane w postępowaniu przez Wykonawcę wiadomości widoczne są po zalogowaniu w podglądzie postępowania w zakładce „Komunikacja”. </w:t>
      </w:r>
    </w:p>
    <w:p w14:paraId="08D95605" w14:textId="5E8AD2DC" w:rsidR="00F034CD" w:rsidRDefault="00F034CD" w:rsidP="00444670">
      <w:pPr>
        <w:pStyle w:val="p"/>
        <w:spacing w:line="276" w:lineRule="auto"/>
        <w:jc w:val="both"/>
      </w:pPr>
      <w:r>
        <w:t>9.1</w:t>
      </w:r>
      <w:r w:rsidR="00700B90">
        <w:t>2</w:t>
      </w:r>
      <w:r>
        <w:t xml:space="preserve">. Maksymalny rozmiar plików przesyłanych za pośrednictwem „Formularzy do komunikacji” wynosi 150 MB (wielkość ta dotyczy plików przesyłanych jako załączniki do jednego formularza). </w:t>
      </w:r>
    </w:p>
    <w:p w14:paraId="3F1156FF" w14:textId="31EE6AB2" w:rsidR="00F034CD" w:rsidRDefault="00F034CD" w:rsidP="00444670">
      <w:pPr>
        <w:pStyle w:val="p"/>
        <w:spacing w:line="276" w:lineRule="auto"/>
        <w:jc w:val="both"/>
      </w:pPr>
      <w:r>
        <w:t>9.1</w:t>
      </w:r>
      <w:r w:rsidR="00700B90">
        <w:t>3</w:t>
      </w:r>
      <w:r>
        <w:t xml:space="preserve">. Minimalne wymagania techniczne dotyczące sprzętu używanego w celu korzystania z usług Platformy e-Zamówienia oraz informacje dotyczące specyfikacji połączenia określa Regulamin Platformy e-Zamówienia. </w:t>
      </w:r>
    </w:p>
    <w:p w14:paraId="08F315EA" w14:textId="256887D0" w:rsidR="00F034CD" w:rsidRDefault="00F034CD" w:rsidP="00444670">
      <w:pPr>
        <w:pStyle w:val="p"/>
        <w:spacing w:line="276" w:lineRule="auto"/>
        <w:jc w:val="both"/>
      </w:pPr>
      <w:r>
        <w:t>9.1</w:t>
      </w:r>
      <w:r w:rsidR="00700B90">
        <w:t>4</w:t>
      </w:r>
      <w:r>
        <w:t xml:space="preserve">.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7FC85D87" w14:textId="5680A594" w:rsidR="00F034CD" w:rsidRDefault="00F034CD" w:rsidP="00444670">
      <w:pPr>
        <w:pStyle w:val="p"/>
        <w:spacing w:line="276" w:lineRule="auto"/>
        <w:jc w:val="both"/>
      </w:pPr>
      <w:r>
        <w:t>9.1</w:t>
      </w:r>
      <w:r w:rsidR="00700B90">
        <w:t>5</w:t>
      </w:r>
      <w:r>
        <w:t>. W szczególnie uzasadnionych przypadkach uniemożliwiających komunikację Wykonawcy i Zamawiającego za pośrednictwem Platformy e-Zamówienia, Zamawiający dopuszcza komunikację za pomocą poczty elektronicznej na adres e-mail: sekretaria</w:t>
      </w:r>
      <w:r w:rsidR="002F7577">
        <w:t>t@kopernik.konin.pl</w:t>
      </w:r>
      <w:r>
        <w:t xml:space="preserve"> (nie dotyczy składania ofert). </w:t>
      </w:r>
    </w:p>
    <w:p w14:paraId="57E43F23" w14:textId="07D8C51C" w:rsidR="003E3D73" w:rsidRPr="003E3D73" w:rsidRDefault="00F034CD" w:rsidP="00444670">
      <w:pPr>
        <w:pStyle w:val="p"/>
        <w:spacing w:line="276" w:lineRule="auto"/>
        <w:jc w:val="both"/>
        <w:rPr>
          <w:rStyle w:val="bold"/>
          <w:rFonts w:cs="Arial"/>
          <w:sz w:val="10"/>
          <w:szCs w:val="10"/>
        </w:rPr>
      </w:pPr>
      <w:r>
        <w:t>9.1</w:t>
      </w:r>
      <w:r w:rsidR="00700B90">
        <w:t>6</w:t>
      </w:r>
      <w:r>
        <w:t xml:space="preserve">. W uzasadnionych przypadkach Zamawiający może przed upływem terminu składania ofert zmienić treść Specyfikacji Warunków Zamówienia. </w:t>
      </w:r>
    </w:p>
    <w:p w14:paraId="279755BC" w14:textId="77777777" w:rsidR="00F034CD" w:rsidRPr="00F034CD" w:rsidRDefault="00F034CD" w:rsidP="007E0760">
      <w:pPr>
        <w:pStyle w:val="p"/>
        <w:jc w:val="both"/>
        <w:rPr>
          <w:rStyle w:val="bold"/>
          <w:rFonts w:cs="Arial"/>
          <w:sz w:val="12"/>
          <w:szCs w:val="12"/>
        </w:rPr>
      </w:pPr>
    </w:p>
    <w:p w14:paraId="128B9F12" w14:textId="5C9A540D"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11623754"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7FF1576C" w14:textId="77777777" w:rsidR="007E0760" w:rsidRPr="00166B5E" w:rsidRDefault="007E0760" w:rsidP="00A60919">
      <w:pPr>
        <w:pStyle w:val="p"/>
        <w:rPr>
          <w:rStyle w:val="bold"/>
          <w:rFonts w:cs="Arial"/>
          <w:sz w:val="12"/>
          <w:szCs w:val="12"/>
        </w:rPr>
      </w:pPr>
    </w:p>
    <w:p w14:paraId="01376C90" w14:textId="77777777" w:rsidR="009628CC" w:rsidRDefault="009628CC" w:rsidP="007E0760">
      <w:pPr>
        <w:pStyle w:val="p"/>
        <w:rPr>
          <w:rFonts w:cs="Arial"/>
          <w:b/>
        </w:rPr>
      </w:pPr>
    </w:p>
    <w:p w14:paraId="7E5D8597" w14:textId="77777777" w:rsidR="009628CC" w:rsidRDefault="009628CC" w:rsidP="007E0760">
      <w:pPr>
        <w:pStyle w:val="p"/>
        <w:rPr>
          <w:rFonts w:cs="Arial"/>
          <w:b/>
        </w:rPr>
      </w:pPr>
    </w:p>
    <w:p w14:paraId="3D9665DB" w14:textId="77777777" w:rsidR="009628CC" w:rsidRDefault="009628CC" w:rsidP="007E0760">
      <w:pPr>
        <w:pStyle w:val="p"/>
        <w:rPr>
          <w:rFonts w:cs="Arial"/>
          <w:b/>
        </w:rPr>
      </w:pPr>
    </w:p>
    <w:p w14:paraId="002EAD11" w14:textId="77777777" w:rsidR="009628CC" w:rsidRDefault="009628CC" w:rsidP="007E0760">
      <w:pPr>
        <w:pStyle w:val="p"/>
        <w:rPr>
          <w:rFonts w:cs="Arial"/>
          <w:b/>
        </w:rPr>
      </w:pPr>
    </w:p>
    <w:p w14:paraId="61DB5FA8" w14:textId="77777777" w:rsidR="009628CC" w:rsidRDefault="009628CC" w:rsidP="007E0760">
      <w:pPr>
        <w:pStyle w:val="p"/>
        <w:rPr>
          <w:rFonts w:cs="Arial"/>
          <w:b/>
        </w:rPr>
      </w:pPr>
    </w:p>
    <w:p w14:paraId="4B2AC83D" w14:textId="77777777" w:rsidR="009628CC" w:rsidRDefault="009628CC" w:rsidP="007E0760">
      <w:pPr>
        <w:pStyle w:val="p"/>
        <w:rPr>
          <w:rFonts w:cs="Arial"/>
          <w:b/>
        </w:rPr>
      </w:pPr>
    </w:p>
    <w:p w14:paraId="68B3B621" w14:textId="37F19D42"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33E961A9" w14:textId="5E5E5EA5" w:rsidR="00700B90" w:rsidRPr="0082153E" w:rsidRDefault="00700B90" w:rsidP="00700B90">
      <w:pPr>
        <w:pStyle w:val="Akapitzlist"/>
        <w:numPr>
          <w:ilvl w:val="0"/>
          <w:numId w:val="6"/>
        </w:numPr>
        <w:jc w:val="both"/>
        <w:rPr>
          <w:rFonts w:ascii="Arial Narrow" w:hAnsi="Arial Narrow" w:cs="Arial"/>
        </w:rPr>
      </w:pPr>
      <w:r w:rsidRPr="0082153E">
        <w:rPr>
          <w:rFonts w:ascii="Arial Narrow" w:hAnsi="Arial Narrow" w:cs="Arial"/>
        </w:rPr>
        <w:t>Anna Michalska, tel. 63 2424557 wew. 25</w:t>
      </w:r>
    </w:p>
    <w:p w14:paraId="72E93FFD" w14:textId="1DF5DEC4" w:rsidR="00700B90" w:rsidRPr="00700B90" w:rsidRDefault="00700B90" w:rsidP="00700B90">
      <w:pPr>
        <w:spacing w:after="0" w:line="240" w:lineRule="auto"/>
        <w:jc w:val="both"/>
        <w:rPr>
          <w:rFonts w:cs="Arial"/>
          <w:b/>
          <w:bCs/>
          <w:color w:val="FF0000"/>
        </w:rPr>
      </w:pPr>
      <w:r w:rsidRPr="00700B90">
        <w:rPr>
          <w:b/>
          <w:bCs/>
        </w:rPr>
        <w:t>Nie udziela się żadnych ustnych i telefonicznych informacji, wyjaśnień czy odpowiedzi na kierowane do Zamawiającego zapytania.</w:t>
      </w:r>
    </w:p>
    <w:p w14:paraId="734BA722" w14:textId="77777777" w:rsidR="00CE2C76" w:rsidRPr="00166B5E" w:rsidRDefault="00CE2C76" w:rsidP="00E90354">
      <w:pPr>
        <w:pStyle w:val="justify"/>
        <w:rPr>
          <w:rFonts w:cs="Arial"/>
          <w:b/>
          <w:sz w:val="12"/>
          <w:szCs w:val="12"/>
        </w:rPr>
      </w:pPr>
    </w:p>
    <w:p w14:paraId="3857CB0C" w14:textId="0BEF8EF4"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1B156367" w14:textId="0F3455BC"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7674AC">
        <w:rPr>
          <w:rFonts w:cs="Arial"/>
          <w:b/>
        </w:rPr>
        <w:t xml:space="preserve">do dnia </w:t>
      </w:r>
      <w:r w:rsidR="0071693C">
        <w:rPr>
          <w:rFonts w:cs="Arial"/>
          <w:b/>
        </w:rPr>
        <w:t>1</w:t>
      </w:r>
      <w:r w:rsidR="00663988">
        <w:rPr>
          <w:rFonts w:cs="Arial"/>
          <w:b/>
        </w:rPr>
        <w:t>9</w:t>
      </w:r>
      <w:r w:rsidR="0038599E" w:rsidRPr="007674AC">
        <w:rPr>
          <w:rFonts w:cs="Arial"/>
          <w:b/>
        </w:rPr>
        <w:t>.</w:t>
      </w:r>
      <w:r w:rsidR="004E5790" w:rsidRPr="007674AC">
        <w:rPr>
          <w:rFonts w:cs="Arial"/>
          <w:b/>
        </w:rPr>
        <w:t>0</w:t>
      </w:r>
      <w:r w:rsidR="0071693C">
        <w:rPr>
          <w:rFonts w:cs="Arial"/>
          <w:b/>
        </w:rPr>
        <w:t>6</w:t>
      </w:r>
      <w:r w:rsidR="00EA5A42" w:rsidRPr="007674AC">
        <w:rPr>
          <w:rFonts w:cs="Arial"/>
          <w:b/>
        </w:rPr>
        <w:t>.202</w:t>
      </w:r>
      <w:r w:rsidR="00246160" w:rsidRPr="007674AC">
        <w:rPr>
          <w:rFonts w:cs="Arial"/>
          <w:b/>
        </w:rPr>
        <w:t>6</w:t>
      </w:r>
      <w:r w:rsidR="000320E0" w:rsidRPr="007674AC">
        <w:rPr>
          <w:rFonts w:cs="Arial"/>
          <w:b/>
        </w:rPr>
        <w:t>r.</w:t>
      </w:r>
      <w:r w:rsidR="004365AD" w:rsidRPr="007674AC">
        <w:rPr>
          <w:rFonts w:cs="Arial"/>
          <w:b/>
        </w:rPr>
        <w:t>,</w:t>
      </w:r>
      <w:r w:rsidR="004365AD" w:rsidRPr="00A74810">
        <w:rPr>
          <w:rFonts w:cs="Arial"/>
          <w:b/>
        </w:rPr>
        <w:t xml:space="preserve"> </w:t>
      </w:r>
      <w:r w:rsidR="00FA7687" w:rsidRPr="00A74810">
        <w:rPr>
          <w:rFonts w:cs="Arial"/>
          <w:b/>
        </w:rPr>
        <w:t xml:space="preserve"> </w:t>
      </w:r>
      <w:r w:rsidR="004365AD">
        <w:t>przy czym pierwszym dniem terminu związania ofertą jest dzień, w którym upływa termin składania ofert.</w:t>
      </w:r>
    </w:p>
    <w:p w14:paraId="1E932A4E" w14:textId="4DAED236"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0ECABB8B"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128988BC" w14:textId="77777777"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1081A8EE" w14:textId="77777777" w:rsidR="00C0251C" w:rsidRPr="00D53626" w:rsidRDefault="00C0251C" w:rsidP="00DA576C">
      <w:pPr>
        <w:pStyle w:val="justify"/>
        <w:spacing w:line="240" w:lineRule="auto"/>
        <w:rPr>
          <w:rFonts w:cs="Arial"/>
          <w:b/>
          <w:sz w:val="10"/>
          <w:szCs w:val="10"/>
        </w:rPr>
      </w:pPr>
    </w:p>
    <w:p w14:paraId="188FD378" w14:textId="7FDD3D5D" w:rsidR="007E0760" w:rsidRDefault="00E36EB6" w:rsidP="00DA576C">
      <w:pPr>
        <w:pStyle w:val="justify"/>
        <w:spacing w:line="240" w:lineRule="auto"/>
        <w:rPr>
          <w:rFonts w:cs="Arial"/>
        </w:rPr>
      </w:pPr>
      <w:r>
        <w:rPr>
          <w:rFonts w:cs="Arial"/>
          <w:b/>
        </w:rPr>
        <w:t>13</w:t>
      </w:r>
      <w:r w:rsidR="007E0760" w:rsidRPr="00B9283F">
        <w:rPr>
          <w:rFonts w:cs="Arial"/>
        </w:rPr>
        <w:t>.</w:t>
      </w:r>
      <w:r w:rsidR="0004488A">
        <w:rPr>
          <w:rFonts w:cs="Arial"/>
        </w:rPr>
        <w:t xml:space="preserve"> </w:t>
      </w:r>
      <w:r w:rsidR="00E20D16" w:rsidRPr="00B9283F">
        <w:rPr>
          <w:rFonts w:cs="Arial"/>
          <w:b/>
        </w:rPr>
        <w:t>OPIS SPOSOBU PRZYGOTOWANIA OFERTY</w:t>
      </w:r>
      <w:r w:rsidR="007E0760" w:rsidRPr="00B9283F">
        <w:rPr>
          <w:rFonts w:cs="Arial"/>
        </w:rPr>
        <w:t>:</w:t>
      </w:r>
    </w:p>
    <w:p w14:paraId="53E289F5" w14:textId="2A40ABC4" w:rsidR="0004488A" w:rsidRDefault="0004488A" w:rsidP="00444670">
      <w:pPr>
        <w:pStyle w:val="justify"/>
        <w:spacing w:line="276" w:lineRule="auto"/>
      </w:pPr>
      <w:r>
        <w:t xml:space="preserve">13.1. </w:t>
      </w:r>
      <w:r w:rsidR="00D358FB">
        <w:t xml:space="preserve">Wykonawca może złożyć </w:t>
      </w:r>
      <w:r w:rsidR="000B7CD1">
        <w:t xml:space="preserve">tylko jedną </w:t>
      </w:r>
      <w:r w:rsidR="00D358FB">
        <w:t>ofertę.</w:t>
      </w:r>
    </w:p>
    <w:p w14:paraId="4B01DB57" w14:textId="1CC3B740" w:rsidR="00D358FB" w:rsidRDefault="0004488A" w:rsidP="00444670">
      <w:pPr>
        <w:pStyle w:val="justify"/>
        <w:spacing w:line="276" w:lineRule="auto"/>
      </w:pPr>
      <w:r>
        <w:t xml:space="preserve">13.2. </w:t>
      </w:r>
      <w:r w:rsidR="00D358FB">
        <w:t xml:space="preserve">Oferta musi być sporządzona w języku polskim </w:t>
      </w:r>
    </w:p>
    <w:p w14:paraId="28B9A84F" w14:textId="6B37CD08" w:rsidR="0004488A" w:rsidRDefault="0004488A" w:rsidP="00444670">
      <w:pPr>
        <w:pStyle w:val="justify"/>
        <w:spacing w:line="276" w:lineRule="auto"/>
      </w:pPr>
      <w:r>
        <w:t xml:space="preserve">13.3. </w:t>
      </w:r>
      <w:r w:rsidRPr="0004488A">
        <w:t xml:space="preserve">Wykonawca przygotowuje ofertę w oparciu o edytowalny wzór „Formularza ofertowego” udostępnionego przez Zamawiającego na Platformie e-Zamówienia i zamieszczonego w podglądzie postępowania w zakładce „Informacje podstawowe”. Zamawiający nie udostępnia tzw. formularza systemowego generowanego przez platformę. </w:t>
      </w:r>
    </w:p>
    <w:p w14:paraId="38B2FD2C" w14:textId="21E706FA" w:rsidR="0004488A" w:rsidRDefault="0004488A" w:rsidP="00444670">
      <w:pPr>
        <w:pStyle w:val="justify"/>
        <w:spacing w:line="276" w:lineRule="auto"/>
      </w:pPr>
      <w:r>
        <w:t xml:space="preserve">13.4. </w:t>
      </w:r>
      <w:r w:rsidRPr="0004488A">
        <w:t xml:space="preserve">Wykonawca powinien pobrać „Formularz ofertowy”, zapisać go na dysku komputera użytkownika, wypełnić elektronicznie danymi wymaganymi przez Zamawiającego i ponownie zapisać na dysku komputera użytkownika w formacie PDF oraz podpisać odpowiednim rodzajem podpisu elektronicznego, zgodnie z pkt </w:t>
      </w:r>
      <w:r>
        <w:t>13.8</w:t>
      </w:r>
      <w:r w:rsidRPr="0004488A">
        <w:t xml:space="preserve">. Zapisany „Formularz ofertowy” należy zawsze otwierać </w:t>
      </w:r>
      <w:r>
        <w:t xml:space="preserve">                          </w:t>
      </w:r>
      <w:r w:rsidRPr="0004488A">
        <w:t xml:space="preserve">w programie Adobe </w:t>
      </w:r>
      <w:proofErr w:type="spellStart"/>
      <w:r w:rsidRPr="0004488A">
        <w:t>Acrobat</w:t>
      </w:r>
      <w:proofErr w:type="spellEnd"/>
      <w:r w:rsidRPr="0004488A">
        <w:t xml:space="preserve"> Reader DC. Wypełnionego i podpisanego formularza ofertowego nie należy przetwarzać dalej innymi programami.</w:t>
      </w:r>
    </w:p>
    <w:p w14:paraId="7588CFA1" w14:textId="03EE8BB9" w:rsidR="00FC6EE3" w:rsidRDefault="00D358FB" w:rsidP="00444670">
      <w:pPr>
        <w:pStyle w:val="justify"/>
        <w:spacing w:line="276" w:lineRule="auto"/>
      </w:pPr>
      <w:r>
        <w:t>13.</w:t>
      </w:r>
      <w:r w:rsidR="0004488A">
        <w:t>5</w:t>
      </w:r>
      <w: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t>drag&amp;drop</w:t>
      </w:r>
      <w:proofErr w:type="spellEnd"/>
      <w:r>
        <w:t xml:space="preserve"> („przeciągnij” i „upuść”) służące do dodawania plików. </w:t>
      </w:r>
    </w:p>
    <w:p w14:paraId="3A6659D3" w14:textId="5E448737" w:rsidR="00D358FB" w:rsidRDefault="00D358FB" w:rsidP="00444670">
      <w:pPr>
        <w:pStyle w:val="justify"/>
        <w:spacing w:line="276" w:lineRule="auto"/>
      </w:pPr>
      <w:r>
        <w:t>13.</w:t>
      </w:r>
      <w:r w:rsidR="0004488A">
        <w:t>6</w:t>
      </w:r>
      <w: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5A4E3E2A" w14:textId="68092056" w:rsidR="00D358FB" w:rsidRDefault="00D358FB" w:rsidP="00444670">
      <w:pPr>
        <w:pStyle w:val="justify"/>
        <w:spacing w:line="276" w:lineRule="auto"/>
      </w:pPr>
      <w:r>
        <w:t>13.</w:t>
      </w:r>
      <w:r w:rsidR="0004488A">
        <w:t>7</w:t>
      </w:r>
      <w: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sidR="008F7EC0">
        <w:br/>
      </w:r>
      <w:r>
        <w:t xml:space="preserve">i uzasadnienie zastrzeżenia tajemnicy przedsiębiorstwa należy dodać w polu „Załączniki i inne dokumenty przedstawione w ofercie przez Wykonawcę”. </w:t>
      </w:r>
    </w:p>
    <w:p w14:paraId="095BCFE6" w14:textId="77777777" w:rsidR="009628CC" w:rsidRDefault="00D358FB" w:rsidP="00444670">
      <w:pPr>
        <w:pStyle w:val="justify"/>
        <w:spacing w:line="276" w:lineRule="auto"/>
      </w:pPr>
      <w:r>
        <w:t>13.</w:t>
      </w:r>
      <w:r w:rsidR="0004488A">
        <w:t>8</w:t>
      </w:r>
      <w:r>
        <w:t xml:space="preserve">. </w:t>
      </w:r>
      <w:r w:rsidRPr="00CC1356">
        <w:rPr>
          <w:u w:val="single"/>
        </w:rPr>
        <w:t>Formularz ofertowy podpisuje się kwalifikowanym podpisem elektronicznym, podpisem zaufanym lub podpisem osobistym.</w:t>
      </w:r>
      <w:r>
        <w:t xml:space="preserve"> Rekomendowanym wariantem podpisu jest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w:t>
      </w:r>
      <w:r w:rsidR="008F7EC0">
        <w:br/>
      </w:r>
      <w:r>
        <w:t xml:space="preserve">z ofertą, które są zgodnie z ustawą </w:t>
      </w:r>
      <w:proofErr w:type="spellStart"/>
      <w:r>
        <w:t>Pzp</w:t>
      </w:r>
      <w:proofErr w:type="spellEnd"/>
      <w: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r w:rsidR="008F7EC0">
        <w:br/>
      </w:r>
    </w:p>
    <w:p w14:paraId="0CCEB257" w14:textId="77777777" w:rsidR="009628CC" w:rsidRDefault="009628CC" w:rsidP="00444670">
      <w:pPr>
        <w:pStyle w:val="justify"/>
        <w:spacing w:line="276" w:lineRule="auto"/>
      </w:pPr>
    </w:p>
    <w:p w14:paraId="3DA98597" w14:textId="77777777" w:rsidR="009628CC" w:rsidRDefault="009628CC" w:rsidP="00444670">
      <w:pPr>
        <w:pStyle w:val="justify"/>
        <w:spacing w:line="276" w:lineRule="auto"/>
      </w:pPr>
    </w:p>
    <w:p w14:paraId="08403407" w14:textId="77777777" w:rsidR="009628CC" w:rsidRDefault="009628CC" w:rsidP="00444670">
      <w:pPr>
        <w:pStyle w:val="justify"/>
        <w:spacing w:line="276" w:lineRule="auto"/>
      </w:pPr>
    </w:p>
    <w:p w14:paraId="27CED4AD" w14:textId="77777777" w:rsidR="009628CC" w:rsidRDefault="009628CC" w:rsidP="00444670">
      <w:pPr>
        <w:pStyle w:val="justify"/>
        <w:spacing w:line="276" w:lineRule="auto"/>
      </w:pPr>
    </w:p>
    <w:p w14:paraId="59AC120E" w14:textId="77777777" w:rsidR="009628CC" w:rsidRDefault="009628CC" w:rsidP="00444670">
      <w:pPr>
        <w:pStyle w:val="justify"/>
        <w:spacing w:line="276" w:lineRule="auto"/>
      </w:pPr>
    </w:p>
    <w:p w14:paraId="0AF37379" w14:textId="77777777" w:rsidR="009628CC" w:rsidRDefault="009628CC" w:rsidP="00444670">
      <w:pPr>
        <w:pStyle w:val="justify"/>
        <w:spacing w:line="276" w:lineRule="auto"/>
      </w:pPr>
    </w:p>
    <w:p w14:paraId="6B346D7B" w14:textId="393D97C0" w:rsidR="00D358FB" w:rsidRDefault="00D358FB" w:rsidP="00444670">
      <w:pPr>
        <w:pStyle w:val="justify"/>
        <w:spacing w:line="276" w:lineRule="auto"/>
      </w:pPr>
      <w: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5E8B323" w14:textId="1A55DFA2" w:rsidR="00D358FB" w:rsidRDefault="00D358FB" w:rsidP="00444670">
      <w:pPr>
        <w:pStyle w:val="justify"/>
        <w:spacing w:line="276" w:lineRule="auto"/>
      </w:pPr>
      <w:r>
        <w:t>13.</w:t>
      </w:r>
      <w:r w:rsidR="0004488A">
        <w:t>9</w:t>
      </w:r>
      <w:r>
        <w:t xml:space="preserve">. Oferta oraz wszystkie wymagane druki, formularze, oświadczenia, opracowane zestawienia i wykazy składane wraz z ofertą wymagają podpisu osób uprawnionych do reprezentowania firmy w obrocie gospodarczym, zgodnie z aktem rejestracyjnym oraz przepisami prawa. </w:t>
      </w:r>
    </w:p>
    <w:p w14:paraId="4B971A55" w14:textId="55DEF213" w:rsidR="00D358FB" w:rsidRDefault="00D358FB" w:rsidP="00444670">
      <w:pPr>
        <w:pStyle w:val="justify"/>
        <w:spacing w:line="276" w:lineRule="auto"/>
      </w:pPr>
      <w:r>
        <w:t>13.</w:t>
      </w:r>
      <w:r w:rsidR="0004488A">
        <w:t>10</w:t>
      </w:r>
      <w:r>
        <w:t xml:space="preserve">. Oferta i załączniki podpisane przez upoważnionego przedstawiciela Wykonawcy wymagają załączenia właściwego pełnomocnictwa lub umocowania prawnego. </w:t>
      </w:r>
    </w:p>
    <w:p w14:paraId="2A857A43" w14:textId="3B5FA1B3" w:rsidR="00D358FB" w:rsidRDefault="00D358FB" w:rsidP="00444670">
      <w:pPr>
        <w:pStyle w:val="justify"/>
        <w:spacing w:line="276" w:lineRule="auto"/>
      </w:pPr>
      <w:r>
        <w:t>13.</w:t>
      </w:r>
      <w:r w:rsidR="0004488A">
        <w:t>11</w:t>
      </w:r>
      <w:r>
        <w:t xml:space="preserve">. Oferta powinna zawierać wszystkie wymagane dokumenty, oświadczenia, załączniki i inne dokumenty, o których mowa w treści niniejszej specyfikacji. </w:t>
      </w:r>
    </w:p>
    <w:p w14:paraId="0D25D12D" w14:textId="31ECC883" w:rsidR="00D358FB" w:rsidRDefault="00D358FB" w:rsidP="00444670">
      <w:pPr>
        <w:pStyle w:val="justify"/>
        <w:spacing w:line="276" w:lineRule="auto"/>
      </w:pPr>
      <w:r>
        <w:t>13.</w:t>
      </w:r>
      <w:r w:rsidR="00FC6EE3">
        <w:t>1</w:t>
      </w:r>
      <w:r w:rsidR="0004488A">
        <w:t>2</w:t>
      </w:r>
      <w:r>
        <w:t xml:space="preserve">. </w:t>
      </w:r>
      <w:r w:rsidRPr="00CC1356">
        <w:rPr>
          <w:b/>
          <w:bCs/>
        </w:rPr>
        <w:t>Dokumenty winny być sporządzone zgodnie z zaleceniami oraz przedstawionymi przez Zamawiającego wzorami (załącznikami), zawierać informacje i dane określone w tych dokumentach</w:t>
      </w:r>
      <w:r>
        <w:t xml:space="preserve">. </w:t>
      </w:r>
    </w:p>
    <w:p w14:paraId="69DC0CA4" w14:textId="026C8842" w:rsidR="00D358FB" w:rsidRDefault="00D358FB" w:rsidP="00444670">
      <w:pPr>
        <w:pStyle w:val="justify"/>
        <w:spacing w:line="276" w:lineRule="auto"/>
      </w:pPr>
      <w:r>
        <w:t>13.1</w:t>
      </w:r>
      <w:r w:rsidR="0004488A">
        <w:t>3</w:t>
      </w:r>
      <w:r>
        <w:t xml:space="preserve">. Koszty związane z przygotowaniem oferty ponosi Wykonawca. </w:t>
      </w:r>
    </w:p>
    <w:p w14:paraId="00319FA4" w14:textId="4C561713" w:rsidR="00D358FB" w:rsidRDefault="00D358FB" w:rsidP="00444670">
      <w:pPr>
        <w:pStyle w:val="justify"/>
        <w:spacing w:line="276" w:lineRule="auto"/>
      </w:pPr>
      <w:r>
        <w:t>1</w:t>
      </w:r>
      <w:r w:rsidR="00144B15">
        <w:t>3</w:t>
      </w:r>
      <w:r>
        <w:t>.1</w:t>
      </w:r>
      <w:r w:rsidR="0004488A">
        <w:t>4</w:t>
      </w:r>
      <w: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8EA1EDD" w14:textId="6AB9B0C1" w:rsidR="00D358FB" w:rsidRDefault="00D358FB" w:rsidP="00444670">
      <w:pPr>
        <w:pStyle w:val="justify"/>
        <w:spacing w:line="276" w:lineRule="auto"/>
      </w:pPr>
      <w:r>
        <w:t>13.1</w:t>
      </w:r>
      <w:r w:rsidR="0004488A">
        <w:t>5</w:t>
      </w:r>
      <w:r>
        <w:t xml:space="preserve">. Oferta może być złożona tylko do upływu terminu składania ofert. </w:t>
      </w:r>
    </w:p>
    <w:p w14:paraId="11252A44" w14:textId="64284BD4" w:rsidR="00D358FB" w:rsidRDefault="00D358FB" w:rsidP="00444670">
      <w:pPr>
        <w:pStyle w:val="justify"/>
        <w:spacing w:line="276" w:lineRule="auto"/>
      </w:pPr>
      <w:r>
        <w:t>13.1</w:t>
      </w:r>
      <w:r w:rsidR="0004488A">
        <w:t>6</w:t>
      </w:r>
      <w:r>
        <w:t xml:space="preserve">. Wykonawca może przed upływem terminu składania ofert wycofać ofertę. Wykonawca wycofuje ofertę w zakładce „Oferty/wnioski” używając przycisku „Wycofaj ofertę”. </w:t>
      </w:r>
    </w:p>
    <w:p w14:paraId="65E7AE84" w14:textId="770EB038" w:rsidR="00D358FB" w:rsidRDefault="00D358FB" w:rsidP="00444670">
      <w:pPr>
        <w:pStyle w:val="justify"/>
        <w:spacing w:line="276" w:lineRule="auto"/>
      </w:pPr>
      <w:r>
        <w:t>13.1</w:t>
      </w:r>
      <w:r w:rsidR="0004488A">
        <w:t>7</w:t>
      </w:r>
      <w:r>
        <w:t xml:space="preserve">. Wykonawca po upływie terminu do składania ofert nie może skutecznie dokonać zmiany ani wycofać złożonej oferty. </w:t>
      </w:r>
    </w:p>
    <w:p w14:paraId="12DFD63C" w14:textId="4211C6C7" w:rsidR="00D358FB" w:rsidRDefault="00D358FB" w:rsidP="00444670">
      <w:pPr>
        <w:pStyle w:val="justify"/>
        <w:spacing w:line="276" w:lineRule="auto"/>
      </w:pPr>
      <w:r>
        <w:t>13.1</w:t>
      </w:r>
      <w:r w:rsidR="0004488A">
        <w:t>8</w:t>
      </w:r>
      <w:r>
        <w:t xml:space="preserve">. Maksymalny łączny rozmiar plików stanowiących ofertę lub składanych wraz z ofertą to 250 MB. </w:t>
      </w:r>
    </w:p>
    <w:p w14:paraId="26235997" w14:textId="08457BA4" w:rsidR="00D358FB" w:rsidRDefault="00D358FB" w:rsidP="00444670">
      <w:pPr>
        <w:pStyle w:val="justify"/>
        <w:spacing w:line="276" w:lineRule="auto"/>
        <w:rPr>
          <w:rFonts w:cs="Arial"/>
        </w:rPr>
      </w:pPr>
      <w:r>
        <w:t>13.</w:t>
      </w:r>
      <w:r w:rsidR="00CC1356">
        <w:t>1</w:t>
      </w:r>
      <w:r w:rsidR="0004488A">
        <w:t>9</w:t>
      </w:r>
      <w:r>
        <w:t>. Zamawiający informuje, że w przypadku, kiedy Wykonawca otrzyma od niego wezwanie w trybie przepisów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6D219C93" w14:textId="77777777" w:rsidR="00D358FB" w:rsidRPr="00166B5E" w:rsidRDefault="00D358FB" w:rsidP="00E90354">
      <w:pPr>
        <w:pStyle w:val="justify"/>
        <w:rPr>
          <w:rFonts w:cs="Arial"/>
          <w:b/>
          <w:sz w:val="12"/>
          <w:szCs w:val="12"/>
        </w:rPr>
      </w:pPr>
    </w:p>
    <w:p w14:paraId="69B394D4"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48A6865C" w14:textId="77777777" w:rsidR="00D358FB" w:rsidRPr="00E96EC1" w:rsidRDefault="00D358FB" w:rsidP="00D358FB">
      <w:pPr>
        <w:pStyle w:val="Akapitzlist"/>
        <w:numPr>
          <w:ilvl w:val="1"/>
          <w:numId w:val="22"/>
        </w:numPr>
        <w:spacing w:line="288" w:lineRule="auto"/>
        <w:jc w:val="both"/>
        <w:rPr>
          <w:rFonts w:ascii="Arial Narrow" w:eastAsia="Calibri" w:hAnsi="Arial Narrow"/>
          <w:u w:val="single"/>
        </w:rPr>
      </w:pPr>
      <w:r w:rsidRPr="00E96EC1">
        <w:rPr>
          <w:rFonts w:ascii="Arial Narrow" w:hAnsi="Arial Narrow"/>
          <w:u w:val="single"/>
        </w:rPr>
        <w:t>Ofertę należy złożyć za pośrednictwem Platformy e-Zamówienia, zgodnie z pkt. 13 niniejszej specyfikacji</w:t>
      </w:r>
    </w:p>
    <w:p w14:paraId="4EA2B510" w14:textId="31C3E731" w:rsidR="003E3D73" w:rsidRPr="007674AC" w:rsidRDefault="003E3D73" w:rsidP="00D358FB">
      <w:pPr>
        <w:pStyle w:val="Akapitzlist"/>
        <w:spacing w:line="288" w:lineRule="auto"/>
        <w:ind w:left="435"/>
        <w:jc w:val="both"/>
        <w:rPr>
          <w:rFonts w:ascii="Arial Narrow" w:eastAsia="Calibri" w:hAnsi="Arial Narrow"/>
        </w:rPr>
      </w:pPr>
      <w:r w:rsidRPr="007674AC">
        <w:rPr>
          <w:rFonts w:ascii="Arial Narrow" w:hAnsi="Arial Narrow" w:cs="Arial"/>
          <w:b/>
        </w:rPr>
        <w:t xml:space="preserve">do dnia </w:t>
      </w:r>
      <w:r w:rsidR="00663988">
        <w:rPr>
          <w:rFonts w:ascii="Arial Narrow" w:hAnsi="Arial Narrow" w:cs="Arial"/>
          <w:b/>
        </w:rPr>
        <w:t>21</w:t>
      </w:r>
      <w:r w:rsidRPr="007674AC">
        <w:rPr>
          <w:rFonts w:ascii="Arial Narrow" w:hAnsi="Arial Narrow" w:cs="Arial"/>
          <w:b/>
        </w:rPr>
        <w:t>.</w:t>
      </w:r>
      <w:r w:rsidR="004E5790" w:rsidRPr="007674AC">
        <w:rPr>
          <w:rFonts w:ascii="Arial Narrow" w:hAnsi="Arial Narrow" w:cs="Arial"/>
          <w:b/>
        </w:rPr>
        <w:t>0</w:t>
      </w:r>
      <w:r w:rsidR="008620A4">
        <w:rPr>
          <w:rFonts w:ascii="Arial Narrow" w:hAnsi="Arial Narrow" w:cs="Arial"/>
          <w:b/>
        </w:rPr>
        <w:t>5</w:t>
      </w:r>
      <w:r w:rsidRPr="007674AC">
        <w:rPr>
          <w:rFonts w:ascii="Arial Narrow" w:hAnsi="Arial Narrow" w:cs="Arial"/>
          <w:b/>
        </w:rPr>
        <w:t>.202</w:t>
      </w:r>
      <w:r w:rsidR="00246160" w:rsidRPr="007674AC">
        <w:rPr>
          <w:rFonts w:ascii="Arial Narrow" w:hAnsi="Arial Narrow" w:cs="Arial"/>
          <w:b/>
        </w:rPr>
        <w:t>6</w:t>
      </w:r>
      <w:r w:rsidRPr="007674AC">
        <w:rPr>
          <w:rFonts w:ascii="Arial Narrow" w:hAnsi="Arial Narrow" w:cs="Arial"/>
          <w:b/>
        </w:rPr>
        <w:t>r. do godziny</w:t>
      </w:r>
      <w:r w:rsidRPr="007674AC">
        <w:rPr>
          <w:rFonts w:ascii="Arial Narrow" w:hAnsi="Arial Narrow" w:cs="Arial"/>
          <w:b/>
          <w:spacing w:val="-14"/>
        </w:rPr>
        <w:t xml:space="preserve"> </w:t>
      </w:r>
      <w:r w:rsidRPr="007674AC">
        <w:rPr>
          <w:rFonts w:ascii="Arial Narrow" w:hAnsi="Arial Narrow" w:cs="Arial"/>
          <w:b/>
        </w:rPr>
        <w:t>1</w:t>
      </w:r>
      <w:r w:rsidR="00663988">
        <w:rPr>
          <w:rFonts w:ascii="Arial Narrow" w:hAnsi="Arial Narrow" w:cs="Arial"/>
          <w:b/>
        </w:rPr>
        <w:t>5</w:t>
      </w:r>
      <w:r w:rsidRPr="007674AC">
        <w:rPr>
          <w:rFonts w:ascii="Arial Narrow" w:hAnsi="Arial Narrow" w:cs="Arial"/>
          <w:b/>
        </w:rPr>
        <w:t>:00</w:t>
      </w:r>
    </w:p>
    <w:p w14:paraId="06C2A534" w14:textId="37EDA3AA" w:rsidR="00E96EC1" w:rsidRPr="007674AC" w:rsidRDefault="00E96EC1" w:rsidP="003E3D73">
      <w:pPr>
        <w:pStyle w:val="Akapitzlist"/>
        <w:numPr>
          <w:ilvl w:val="1"/>
          <w:numId w:val="22"/>
        </w:numPr>
        <w:spacing w:line="259" w:lineRule="auto"/>
        <w:jc w:val="both"/>
        <w:rPr>
          <w:rFonts w:ascii="Arial Narrow" w:eastAsia="Calibri" w:hAnsi="Arial Narrow"/>
        </w:rPr>
      </w:pPr>
      <w:r w:rsidRPr="007674AC">
        <w:rPr>
          <w:rFonts w:ascii="Arial Narrow" w:hAnsi="Arial Narrow"/>
        </w:rPr>
        <w:t xml:space="preserve">Adres strony internetowej prowadzonego postępowania: </w:t>
      </w:r>
      <w:r w:rsidRPr="007674AC">
        <w:rPr>
          <w:rFonts w:ascii="Arial Narrow" w:hAnsi="Arial Narrow"/>
          <w:b/>
          <w:bCs/>
        </w:rPr>
        <w:t>https://ezamowienia.gov.pl/pl</w:t>
      </w:r>
    </w:p>
    <w:p w14:paraId="43494F33" w14:textId="77777777" w:rsidR="004F0DD0" w:rsidRPr="007674AC" w:rsidRDefault="004F0DD0" w:rsidP="00E90354">
      <w:pPr>
        <w:pStyle w:val="justify"/>
        <w:rPr>
          <w:rFonts w:cs="Arial"/>
          <w:sz w:val="12"/>
          <w:szCs w:val="12"/>
        </w:rPr>
      </w:pPr>
    </w:p>
    <w:p w14:paraId="6E701E08" w14:textId="77777777" w:rsidR="003D57A9" w:rsidRPr="007674AC" w:rsidRDefault="00E36EB6" w:rsidP="003D57A9">
      <w:pPr>
        <w:pStyle w:val="justify"/>
        <w:rPr>
          <w:rFonts w:cs="Arial"/>
          <w:b/>
        </w:rPr>
      </w:pPr>
      <w:r w:rsidRPr="007674AC">
        <w:rPr>
          <w:rFonts w:cs="Arial"/>
          <w:b/>
        </w:rPr>
        <w:t>15</w:t>
      </w:r>
      <w:r w:rsidR="007E0760" w:rsidRPr="007674AC">
        <w:rPr>
          <w:rFonts w:cs="Arial"/>
        </w:rPr>
        <w:t xml:space="preserve">. </w:t>
      </w:r>
      <w:r w:rsidR="00E20D16" w:rsidRPr="007674AC">
        <w:rPr>
          <w:rFonts w:cs="Arial"/>
          <w:b/>
        </w:rPr>
        <w:t xml:space="preserve">TERMIN OTWARCIA OFERT: </w:t>
      </w:r>
    </w:p>
    <w:p w14:paraId="573EE8EE" w14:textId="1C7457E3" w:rsidR="003E3D73" w:rsidRDefault="003E3D73" w:rsidP="003E3D73">
      <w:pPr>
        <w:pStyle w:val="justify"/>
        <w:rPr>
          <w:rFonts w:cs="Arial"/>
        </w:rPr>
      </w:pPr>
      <w:r w:rsidRPr="007674AC">
        <w:rPr>
          <w:rFonts w:cs="Arial"/>
        </w:rPr>
        <w:t xml:space="preserve">15.1. Otwarcie ofert nastąpi niezwłocznie po upływie terminu składania ofert, tj. </w:t>
      </w:r>
      <w:r w:rsidRPr="007674AC">
        <w:rPr>
          <w:rFonts w:cs="Arial"/>
          <w:b/>
        </w:rPr>
        <w:t xml:space="preserve">w dniu </w:t>
      </w:r>
      <w:r w:rsidR="00663988">
        <w:rPr>
          <w:rFonts w:cs="Arial"/>
          <w:b/>
        </w:rPr>
        <w:t>21</w:t>
      </w:r>
      <w:r w:rsidRPr="007674AC">
        <w:rPr>
          <w:rFonts w:cs="Arial"/>
          <w:b/>
        </w:rPr>
        <w:t>.</w:t>
      </w:r>
      <w:r w:rsidR="004E5790" w:rsidRPr="007674AC">
        <w:rPr>
          <w:rFonts w:cs="Arial"/>
          <w:b/>
        </w:rPr>
        <w:t>0</w:t>
      </w:r>
      <w:r w:rsidR="008620A4">
        <w:rPr>
          <w:rFonts w:cs="Arial"/>
          <w:b/>
        </w:rPr>
        <w:t>5</w:t>
      </w:r>
      <w:r w:rsidRPr="007674AC">
        <w:rPr>
          <w:rFonts w:cs="Arial"/>
          <w:b/>
        </w:rPr>
        <w:t>.202</w:t>
      </w:r>
      <w:r w:rsidR="00246160" w:rsidRPr="007674AC">
        <w:rPr>
          <w:rFonts w:cs="Arial"/>
          <w:b/>
        </w:rPr>
        <w:t>6</w:t>
      </w:r>
      <w:r w:rsidRPr="007674AC">
        <w:rPr>
          <w:rFonts w:cs="Arial"/>
          <w:b/>
        </w:rPr>
        <w:t>r. o godz.</w:t>
      </w:r>
      <w:r w:rsidRPr="007674AC">
        <w:rPr>
          <w:rFonts w:cs="Arial"/>
          <w:b/>
          <w:spacing w:val="-14"/>
        </w:rPr>
        <w:t xml:space="preserve"> </w:t>
      </w:r>
      <w:r w:rsidRPr="007674AC">
        <w:rPr>
          <w:rFonts w:cs="Arial"/>
          <w:b/>
        </w:rPr>
        <w:t>1</w:t>
      </w:r>
      <w:r w:rsidR="00663988">
        <w:rPr>
          <w:rFonts w:cs="Arial"/>
          <w:b/>
        </w:rPr>
        <w:t>5</w:t>
      </w:r>
      <w:r w:rsidRPr="007674AC">
        <w:rPr>
          <w:rFonts w:cs="Arial"/>
          <w:b/>
        </w:rPr>
        <w:t>:</w:t>
      </w:r>
      <w:r w:rsidR="00663988">
        <w:rPr>
          <w:rFonts w:cs="Arial"/>
          <w:b/>
        </w:rPr>
        <w:t>15</w:t>
      </w:r>
      <w:r w:rsidRPr="007674AC">
        <w:rPr>
          <w:rFonts w:cs="Arial"/>
          <w:b/>
        </w:rPr>
        <w:t xml:space="preserve">, </w:t>
      </w:r>
      <w:r w:rsidRPr="007674AC">
        <w:rPr>
          <w:rFonts w:cs="Arial"/>
        </w:rPr>
        <w:t>nie później</w:t>
      </w:r>
      <w:r w:rsidRPr="00B9283F">
        <w:rPr>
          <w:rFonts w:cs="Arial"/>
        </w:rPr>
        <w:t xml:space="preserve"> jednak niż następnego dnia po dniu, w którym upłynął termin składania ofert. </w:t>
      </w:r>
    </w:p>
    <w:p w14:paraId="237AE75A" w14:textId="77777777" w:rsidR="003E3D73" w:rsidRDefault="003E3D73" w:rsidP="003E3D73">
      <w:pPr>
        <w:pStyle w:val="justify"/>
        <w:rPr>
          <w:rFonts w:eastAsia="Calibri" w:cs="Calibri"/>
        </w:rPr>
      </w:pPr>
      <w:r>
        <w:rPr>
          <w:rFonts w:cs="Arial"/>
        </w:rPr>
        <w:t xml:space="preserve">15.2. </w:t>
      </w:r>
      <w:r w:rsidRPr="008072CE">
        <w:rPr>
          <w:rFonts w:eastAsia="Calibri" w:cs="Calibr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D0A28F5" w14:textId="1F9BC0D8" w:rsidR="003E3D73" w:rsidRPr="009F0AFF" w:rsidRDefault="003E3D73" w:rsidP="003E3D73">
      <w:pPr>
        <w:pStyle w:val="justify"/>
        <w:rPr>
          <w:rFonts w:cs="Arial"/>
        </w:rPr>
      </w:pPr>
      <w:r>
        <w:rPr>
          <w:rFonts w:eastAsia="Calibri" w:cs="Calibri"/>
        </w:rPr>
        <w:t>15.3.</w:t>
      </w:r>
      <w:r w:rsidR="00E96EC1">
        <w:rPr>
          <w:rFonts w:eastAsia="Calibri" w:cs="Calibri"/>
        </w:rPr>
        <w:t xml:space="preserve"> </w:t>
      </w:r>
      <w:r w:rsidRPr="008072CE">
        <w:rPr>
          <w:rFonts w:eastAsia="Calibri" w:cs="Calibri"/>
        </w:rPr>
        <w:t>Zamawiający poinformuje o zmianie terminu otwarcia ofert na stronie internetowej prowadzonego postępowania.</w:t>
      </w:r>
    </w:p>
    <w:p w14:paraId="49D220DC" w14:textId="17FBECDD" w:rsidR="003E3D73"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4.</w:t>
      </w:r>
      <w:r w:rsidR="00E96EC1">
        <w:rPr>
          <w:rFonts w:eastAsia="Calibri" w:cs="Calibri"/>
        </w:rPr>
        <w:t xml:space="preserve"> </w:t>
      </w:r>
      <w:r w:rsidRPr="008072CE">
        <w:rPr>
          <w:rFonts w:eastAsia="Calibri" w:cs="Calibri"/>
        </w:rPr>
        <w:t xml:space="preserve">Zamawiający, najpóźniej przed otwarciem ofert, udostępnia na stronie internetowej prowadzonego postępowania informację </w:t>
      </w:r>
      <w:r w:rsidR="008F7EC0">
        <w:rPr>
          <w:rFonts w:eastAsia="Calibri" w:cs="Calibri"/>
        </w:rPr>
        <w:br/>
      </w:r>
      <w:r w:rsidRPr="008072CE">
        <w:rPr>
          <w:rFonts w:eastAsia="Calibri" w:cs="Calibri"/>
        </w:rPr>
        <w:t>o kwocie, jaką zamierza przeznaczyć na sfinansowanie zamówienia.</w:t>
      </w:r>
    </w:p>
    <w:p w14:paraId="1D437A4E" w14:textId="77777777" w:rsidR="003E3D73" w:rsidRPr="008072CE"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5.  Zamawiający, niezwłocznie po otwarciu ofert, udostępnia na stronie internetowej prowadzonego postępowania informacje o:</w:t>
      </w:r>
    </w:p>
    <w:p w14:paraId="40B7C8C5"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1) nazwach albo imionach i nazwiskach oraz siedzibach lub miejscach prowadzonej działalności gospodarczej albo miejscach zamieszkania wykonawców, których oferty zostały otwarte;</w:t>
      </w:r>
    </w:p>
    <w:p w14:paraId="659DFD83"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2) cenach lub kosztach zawartych w ofertach.</w:t>
      </w:r>
    </w:p>
    <w:p w14:paraId="0A526893" w14:textId="2E1F1437" w:rsidR="00BC27DD" w:rsidRDefault="003E3D73" w:rsidP="003E3D73">
      <w:pPr>
        <w:pStyle w:val="justify"/>
        <w:rPr>
          <w:rFonts w:eastAsia="Calibri" w:cs="Calibri"/>
        </w:rPr>
      </w:pPr>
      <w:r>
        <w:rPr>
          <w:rFonts w:eastAsia="Calibri" w:cs="Calibri"/>
        </w:rPr>
        <w:t>15.</w:t>
      </w:r>
      <w:r w:rsidR="00E96EC1">
        <w:rPr>
          <w:rFonts w:eastAsia="Calibri" w:cs="Calibri"/>
        </w:rPr>
        <w:t>6</w:t>
      </w:r>
      <w:r>
        <w:rPr>
          <w:rFonts w:eastAsia="Calibri" w:cs="Calibri"/>
        </w:rPr>
        <w:t xml:space="preserve">. </w:t>
      </w:r>
      <w:r w:rsidRPr="008072CE">
        <w:rPr>
          <w:rFonts w:eastAsia="Calibri" w:cs="Calibri"/>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0DD5E498" w14:textId="77777777" w:rsidR="003E3D73" w:rsidRPr="00166B5E" w:rsidRDefault="003E3D73" w:rsidP="003E3D73">
      <w:pPr>
        <w:pStyle w:val="justify"/>
        <w:rPr>
          <w:sz w:val="12"/>
          <w:szCs w:val="12"/>
        </w:rPr>
      </w:pPr>
    </w:p>
    <w:p w14:paraId="168296D0"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2AE06103" w14:textId="06DE8D28"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brutto realizacji zamówienia.</w:t>
      </w:r>
    </w:p>
    <w:p w14:paraId="2E08FCD2" w14:textId="77777777" w:rsidR="009628CC" w:rsidRDefault="009628CC" w:rsidP="00E90354">
      <w:pPr>
        <w:pStyle w:val="justify"/>
        <w:rPr>
          <w:rFonts w:cs="Arial"/>
        </w:rPr>
      </w:pPr>
    </w:p>
    <w:p w14:paraId="581E38EB" w14:textId="77777777" w:rsidR="009628CC" w:rsidRDefault="009628CC" w:rsidP="00E90354">
      <w:pPr>
        <w:pStyle w:val="justify"/>
        <w:rPr>
          <w:rFonts w:cs="Arial"/>
        </w:rPr>
      </w:pPr>
    </w:p>
    <w:p w14:paraId="68F46251" w14:textId="77777777" w:rsidR="009628CC" w:rsidRDefault="009628CC" w:rsidP="00E90354">
      <w:pPr>
        <w:pStyle w:val="justify"/>
        <w:rPr>
          <w:rFonts w:cs="Arial"/>
        </w:rPr>
      </w:pPr>
    </w:p>
    <w:p w14:paraId="1D9FFE99" w14:textId="77777777" w:rsidR="009628CC" w:rsidRDefault="009628CC" w:rsidP="00E90354">
      <w:pPr>
        <w:pStyle w:val="justify"/>
        <w:rPr>
          <w:rFonts w:cs="Arial"/>
        </w:rPr>
      </w:pPr>
    </w:p>
    <w:p w14:paraId="2677F731" w14:textId="77777777" w:rsidR="009628CC" w:rsidRDefault="009628CC" w:rsidP="00E90354">
      <w:pPr>
        <w:pStyle w:val="justify"/>
        <w:rPr>
          <w:rFonts w:cs="Arial"/>
        </w:rPr>
      </w:pPr>
    </w:p>
    <w:p w14:paraId="7CB51F1F" w14:textId="77777777" w:rsidR="009628CC" w:rsidRDefault="009628CC" w:rsidP="00E90354">
      <w:pPr>
        <w:pStyle w:val="justify"/>
        <w:rPr>
          <w:rFonts w:cs="Arial"/>
        </w:rPr>
      </w:pPr>
    </w:p>
    <w:p w14:paraId="7CF67372" w14:textId="6352DB54"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15B7E7EF" w14:textId="77777777"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14:paraId="3CA8EEAA" w14:textId="6CCD6318" w:rsidR="00387084" w:rsidRDefault="00E36EB6" w:rsidP="007B7387">
      <w:pPr>
        <w:pStyle w:val="justify"/>
        <w:rPr>
          <w:rFonts w:cs="Arial"/>
        </w:rPr>
      </w:pPr>
      <w:r>
        <w:rPr>
          <w:rFonts w:cs="Arial"/>
        </w:rPr>
        <w:t>16</w:t>
      </w:r>
      <w:r w:rsidR="007723C2" w:rsidRPr="00B9283F">
        <w:rPr>
          <w:rFonts w:cs="Arial"/>
        </w:rPr>
        <w:t xml:space="preserve">.4. Cena powinna być podana cyfrowo. </w:t>
      </w:r>
    </w:p>
    <w:p w14:paraId="5C81A029" w14:textId="1ECD14F0" w:rsidR="007B7387" w:rsidRPr="00027376" w:rsidRDefault="00E36EB6" w:rsidP="007B7387">
      <w:pPr>
        <w:pStyle w:val="justify"/>
      </w:pPr>
      <w:r>
        <w:rPr>
          <w:rFonts w:cs="Arial"/>
        </w:rPr>
        <w:t>16</w:t>
      </w:r>
      <w:r w:rsidR="007723C2" w:rsidRPr="00B9283F">
        <w:rPr>
          <w:rFonts w:cs="Arial"/>
        </w:rPr>
        <w:t xml:space="preserve">.5. </w:t>
      </w:r>
      <w:r w:rsidR="007B7387" w:rsidRPr="00B9283F">
        <w:rPr>
          <w:rFonts w:cs="Arial"/>
        </w:rPr>
        <w:t xml:space="preserve">Cena oferty </w:t>
      </w:r>
      <w:r w:rsidR="007B7387">
        <w:rPr>
          <w:rFonts w:cs="Arial"/>
        </w:rPr>
        <w:t xml:space="preserve">stanowić będzie </w:t>
      </w:r>
      <w:r w:rsidR="007B7387" w:rsidRPr="00C5292F">
        <w:rPr>
          <w:rFonts w:cs="Arial"/>
          <w:b/>
        </w:rPr>
        <w:t>wynagrodzenie ryczałtowe</w:t>
      </w:r>
      <w:r w:rsidR="007B7387">
        <w:rPr>
          <w:rFonts w:cs="Arial"/>
        </w:rPr>
        <w:t xml:space="preserve">. </w:t>
      </w:r>
      <w:r w:rsidR="007B7387">
        <w:t xml:space="preserve">Podana w ofercie cena musi uwzględniać wszystkie wymagania Zamawiającego określone w niniejszej SWZ oraz obejmować wszelkie koszty, jakie poniesie Wykonawca z tytułu należytego oraz zgodnego z umową i obowiązującymi przepisami wykonania przedmiotu zamówienia. </w:t>
      </w:r>
      <w:r w:rsidR="007B7387">
        <w:rPr>
          <w:color w:val="000000"/>
        </w:rPr>
        <w:t>Ustawa z dnia 23 kwietnia 1964</w:t>
      </w:r>
      <w:r w:rsidR="007B7387" w:rsidRPr="00027376">
        <w:rPr>
          <w:color w:val="000000"/>
        </w:rPr>
        <w:t xml:space="preserve">r. </w:t>
      </w:r>
      <w:r w:rsidR="007B7387">
        <w:rPr>
          <w:color w:val="000000"/>
        </w:rPr>
        <w:t>– Kodeks cywilny (Dz. U. z 202</w:t>
      </w:r>
      <w:r w:rsidR="00645EC1">
        <w:rPr>
          <w:color w:val="000000"/>
        </w:rPr>
        <w:t>5</w:t>
      </w:r>
      <w:r w:rsidR="007B7387" w:rsidRPr="00027376">
        <w:rPr>
          <w:color w:val="000000"/>
        </w:rPr>
        <w:t>r. poz. 1</w:t>
      </w:r>
      <w:r w:rsidR="00645EC1">
        <w:rPr>
          <w:color w:val="000000"/>
        </w:rPr>
        <w:t>071</w:t>
      </w:r>
      <w:r w:rsidR="007B7387" w:rsidRPr="00027376">
        <w:rPr>
          <w:color w:val="000000"/>
        </w:rPr>
        <w:t xml:space="preserve"> ze zm.) ten rodzaj wynagrodzenia określa art. 632 w sposób następujący: </w:t>
      </w:r>
    </w:p>
    <w:p w14:paraId="73EA1D15" w14:textId="77777777" w:rsidR="007B7387" w:rsidRPr="00027376" w:rsidRDefault="007B7387" w:rsidP="007B7387">
      <w:pPr>
        <w:tabs>
          <w:tab w:val="left" w:pos="993"/>
        </w:tabs>
        <w:spacing w:after="0" w:line="240" w:lineRule="auto"/>
        <w:ind w:left="284"/>
        <w:jc w:val="both"/>
        <w:rPr>
          <w:color w:val="000000"/>
        </w:rPr>
      </w:pPr>
      <w:r w:rsidRPr="00027376">
        <w:rPr>
          <w:color w:val="000000"/>
        </w:rPr>
        <w:t xml:space="preserve">§ 1. Jeżeli strony umówiły się o wynagrodzenie ryczałtowe, przyjmujący zamówienie nie może żądać podwyższenia wynagrodzenia, chociażby w czasie zawarcia umowy nie można było przewidzieć rozmiaru lub kosztów prac. </w:t>
      </w:r>
    </w:p>
    <w:p w14:paraId="776AA6D0" w14:textId="77777777" w:rsidR="007B7387" w:rsidRPr="00027376" w:rsidRDefault="007B7387" w:rsidP="007B7387">
      <w:pPr>
        <w:tabs>
          <w:tab w:val="left" w:pos="993"/>
        </w:tabs>
        <w:spacing w:after="0" w:line="240" w:lineRule="auto"/>
        <w:ind w:left="284"/>
        <w:jc w:val="both"/>
        <w:rPr>
          <w:color w:val="000000"/>
        </w:rPr>
      </w:pPr>
      <w:r w:rsidRPr="00027376">
        <w:rPr>
          <w:color w:val="000000"/>
        </w:rPr>
        <w:t>§ 2. Jeżeli jednak wskutek zmiany stosunków, której nie można było przewidzieć, wykonanie dzieła groziłoby przyjmującemu zamówienie rażącą stratą, sąd może podwyższyć ryczałt lub rozwiązać umowę.</w:t>
      </w:r>
    </w:p>
    <w:p w14:paraId="518E60E3" w14:textId="66A4070F"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5E27D0E2" w14:textId="77777777"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388567F0" w14:textId="431934CB"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8F7EC0">
        <w:rPr>
          <w:rFonts w:cs="Arial"/>
        </w:rPr>
        <w:br/>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70F122FF"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6DD89568" w14:textId="77777777" w:rsidR="00E36EB6" w:rsidRPr="00EB2E88" w:rsidRDefault="00E36EB6" w:rsidP="0018610C">
      <w:pPr>
        <w:pStyle w:val="p"/>
        <w:jc w:val="both"/>
        <w:rPr>
          <w:rFonts w:cs="Arial"/>
          <w:b/>
          <w:sz w:val="12"/>
          <w:szCs w:val="12"/>
        </w:rPr>
      </w:pPr>
    </w:p>
    <w:p w14:paraId="28E8B1E4"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01FD3C18" w14:textId="77777777"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57"/>
        <w:gridCol w:w="4739"/>
        <w:gridCol w:w="4717"/>
      </w:tblGrid>
      <w:tr w:rsidR="000C03BB" w:rsidRPr="00CB2896" w14:paraId="4D5FF654"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6AF70409"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2162CAA1"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6604488B"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6ED61F78" w14:textId="77777777" w:rsidTr="00FB2595">
        <w:tc>
          <w:tcPr>
            <w:tcW w:w="1000" w:type="dxa"/>
            <w:vAlign w:val="center"/>
          </w:tcPr>
          <w:p w14:paraId="7579DBB0" w14:textId="77777777" w:rsidR="000C03BB" w:rsidRPr="00C07BB2" w:rsidRDefault="000C03BB" w:rsidP="00FB2595">
            <w:pPr>
              <w:pStyle w:val="center"/>
              <w:rPr>
                <w:rFonts w:cs="Arial"/>
              </w:rPr>
            </w:pPr>
            <w:r w:rsidRPr="00C07BB2">
              <w:rPr>
                <w:rFonts w:cs="Arial"/>
              </w:rPr>
              <w:t>1</w:t>
            </w:r>
          </w:p>
        </w:tc>
        <w:tc>
          <w:tcPr>
            <w:tcW w:w="5000" w:type="dxa"/>
            <w:vAlign w:val="center"/>
          </w:tcPr>
          <w:p w14:paraId="5EEDF3B5" w14:textId="77777777" w:rsidR="000C03BB" w:rsidRPr="00C07BB2" w:rsidRDefault="000C03BB" w:rsidP="00FB2595">
            <w:pPr>
              <w:pStyle w:val="p"/>
              <w:rPr>
                <w:rFonts w:cs="Arial"/>
              </w:rPr>
            </w:pPr>
            <w:r w:rsidRPr="00C07BB2">
              <w:rPr>
                <w:rFonts w:cs="Arial"/>
              </w:rPr>
              <w:t>Cena</w:t>
            </w:r>
          </w:p>
        </w:tc>
        <w:tc>
          <w:tcPr>
            <w:tcW w:w="5000" w:type="dxa"/>
            <w:vAlign w:val="center"/>
          </w:tcPr>
          <w:p w14:paraId="69AB61DC" w14:textId="77777777" w:rsidR="000C03BB" w:rsidRPr="00C07BB2" w:rsidRDefault="000C03BB" w:rsidP="00FB2595">
            <w:pPr>
              <w:pStyle w:val="center"/>
              <w:rPr>
                <w:rFonts w:cs="Arial"/>
              </w:rPr>
            </w:pPr>
            <w:r w:rsidRPr="00C07BB2">
              <w:rPr>
                <w:rFonts w:cs="Arial"/>
              </w:rPr>
              <w:t>60%</w:t>
            </w:r>
          </w:p>
        </w:tc>
      </w:tr>
      <w:tr w:rsidR="000C03BB" w:rsidRPr="00CB2896" w14:paraId="7348D612" w14:textId="77777777" w:rsidTr="00FB2595">
        <w:tc>
          <w:tcPr>
            <w:tcW w:w="1000" w:type="dxa"/>
            <w:vAlign w:val="center"/>
          </w:tcPr>
          <w:p w14:paraId="278223AD" w14:textId="77777777" w:rsidR="000C03BB" w:rsidRPr="00C07BB2" w:rsidRDefault="000C03BB" w:rsidP="00FB2595">
            <w:pPr>
              <w:pStyle w:val="center"/>
              <w:rPr>
                <w:rFonts w:cs="Arial"/>
              </w:rPr>
            </w:pPr>
            <w:r w:rsidRPr="00C07BB2">
              <w:rPr>
                <w:rFonts w:cs="Arial"/>
              </w:rPr>
              <w:t>2</w:t>
            </w:r>
          </w:p>
        </w:tc>
        <w:tc>
          <w:tcPr>
            <w:tcW w:w="5000" w:type="dxa"/>
            <w:vAlign w:val="center"/>
          </w:tcPr>
          <w:p w14:paraId="469F58AC" w14:textId="4BF4EB8B" w:rsidR="000C03BB" w:rsidRPr="00C07BB2" w:rsidRDefault="000C03BB" w:rsidP="00FB2595">
            <w:pPr>
              <w:pStyle w:val="p"/>
              <w:rPr>
                <w:rFonts w:cs="Arial"/>
              </w:rPr>
            </w:pPr>
            <w:r w:rsidRPr="00C07BB2">
              <w:rPr>
                <w:rFonts w:cs="Arial"/>
              </w:rPr>
              <w:t>Okres gwarancji</w:t>
            </w:r>
            <w:r w:rsidR="00B656E5">
              <w:rPr>
                <w:rFonts w:cs="Arial"/>
              </w:rPr>
              <w:t xml:space="preserve"> i rękojmi</w:t>
            </w:r>
          </w:p>
        </w:tc>
        <w:tc>
          <w:tcPr>
            <w:tcW w:w="5000" w:type="dxa"/>
            <w:vAlign w:val="center"/>
          </w:tcPr>
          <w:p w14:paraId="6A199A7E" w14:textId="77777777" w:rsidR="000C03BB" w:rsidRPr="00C07BB2" w:rsidRDefault="000C03BB" w:rsidP="00FB2595">
            <w:pPr>
              <w:pStyle w:val="center"/>
              <w:rPr>
                <w:rFonts w:cs="Arial"/>
              </w:rPr>
            </w:pPr>
            <w:r w:rsidRPr="00C07BB2">
              <w:rPr>
                <w:rFonts w:cs="Arial"/>
              </w:rPr>
              <w:t>40%</w:t>
            </w:r>
          </w:p>
        </w:tc>
      </w:tr>
    </w:tbl>
    <w:p w14:paraId="4C496BDF" w14:textId="77777777"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14:paraId="0E7755EA"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37BC2341"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47A134E7"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79F7BCA4" w14:textId="77777777" w:rsidTr="00FB2595">
        <w:tc>
          <w:tcPr>
            <w:tcW w:w="1411" w:type="dxa"/>
            <w:vAlign w:val="center"/>
          </w:tcPr>
          <w:p w14:paraId="1327BD3D" w14:textId="77777777" w:rsidR="000C03BB" w:rsidRPr="00C07BB2" w:rsidRDefault="000C03BB" w:rsidP="00FB2595">
            <w:pPr>
              <w:pStyle w:val="center"/>
              <w:rPr>
                <w:rFonts w:cs="Arial"/>
              </w:rPr>
            </w:pPr>
            <w:r w:rsidRPr="00C07BB2">
              <w:rPr>
                <w:rFonts w:cs="Arial"/>
              </w:rPr>
              <w:t>1</w:t>
            </w:r>
          </w:p>
        </w:tc>
        <w:tc>
          <w:tcPr>
            <w:tcW w:w="8996" w:type="dxa"/>
            <w:vAlign w:val="center"/>
          </w:tcPr>
          <w:p w14:paraId="76938EB8" w14:textId="77777777"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14:paraId="15D72694"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14:paraId="18D36D9E" w14:textId="77777777" w:rsidR="000C03BB"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p w14:paraId="79EFA772" w14:textId="02210FAF" w:rsidR="00924A0D" w:rsidRPr="00C07BB2" w:rsidRDefault="00924A0D" w:rsidP="00FB2595">
            <w:pPr>
              <w:pStyle w:val="p"/>
              <w:rPr>
                <w:rFonts w:cs="Arial"/>
              </w:rPr>
            </w:pPr>
            <w:r w:rsidRPr="00882929">
              <w:rPr>
                <w:rFonts w:cs="Times New Roman"/>
              </w:rPr>
              <w:t>Maksymalna liczba punktów jaką można uzyskać w tym kryterium wynosi 60 pkt.</w:t>
            </w:r>
          </w:p>
        </w:tc>
      </w:tr>
      <w:tr w:rsidR="000C03BB" w:rsidRPr="00CB2896" w14:paraId="5449A074" w14:textId="77777777" w:rsidTr="00FB2595">
        <w:tc>
          <w:tcPr>
            <w:tcW w:w="1411" w:type="dxa"/>
            <w:vAlign w:val="center"/>
          </w:tcPr>
          <w:p w14:paraId="300CE613" w14:textId="77777777" w:rsidR="000C03BB" w:rsidRPr="00C07BB2" w:rsidRDefault="000C03BB" w:rsidP="00FB2595">
            <w:pPr>
              <w:pStyle w:val="center"/>
              <w:rPr>
                <w:rFonts w:cs="Arial"/>
              </w:rPr>
            </w:pPr>
            <w:r w:rsidRPr="00C07BB2">
              <w:rPr>
                <w:rFonts w:cs="Arial"/>
              </w:rPr>
              <w:t>2</w:t>
            </w:r>
          </w:p>
        </w:tc>
        <w:tc>
          <w:tcPr>
            <w:tcW w:w="8996" w:type="dxa"/>
            <w:vAlign w:val="center"/>
          </w:tcPr>
          <w:p w14:paraId="57193FDC" w14:textId="12258A64" w:rsidR="00924A0D" w:rsidRPr="00C07BB2" w:rsidRDefault="00924A0D" w:rsidP="00924A0D">
            <w:pPr>
              <w:pStyle w:val="p"/>
              <w:rPr>
                <w:rFonts w:cs="Arial"/>
              </w:rPr>
            </w:pPr>
            <w:r w:rsidRPr="00C07BB2">
              <w:rPr>
                <w:rFonts w:cs="Arial"/>
              </w:rPr>
              <w:t xml:space="preserve">Minimalny okres gwarancji </w:t>
            </w:r>
            <w:r w:rsidRPr="003843F1">
              <w:rPr>
                <w:rFonts w:cs="Arial"/>
              </w:rPr>
              <w:t xml:space="preserve">i rękojmi za wady </w:t>
            </w:r>
            <w:r w:rsidRPr="00C07BB2">
              <w:rPr>
                <w:rFonts w:cs="Arial"/>
              </w:rPr>
              <w:t xml:space="preserve">punktowany przez Zamawiającego – </w:t>
            </w:r>
            <w:r w:rsidR="00070CFB">
              <w:rPr>
                <w:rFonts w:cs="Arial"/>
              </w:rPr>
              <w:t>36</w:t>
            </w:r>
            <w:r w:rsidRPr="00C07BB2">
              <w:rPr>
                <w:rFonts w:cs="Arial"/>
              </w:rPr>
              <w:t xml:space="preserve"> miesięcy</w:t>
            </w:r>
          </w:p>
          <w:p w14:paraId="7EB3C34B" w14:textId="7784FFF6" w:rsidR="00924A0D" w:rsidRDefault="00924A0D" w:rsidP="00924A0D">
            <w:pPr>
              <w:pStyle w:val="p"/>
              <w:rPr>
                <w:rFonts w:cs="Arial"/>
              </w:rPr>
            </w:pPr>
            <w:r w:rsidRPr="00C07BB2">
              <w:rPr>
                <w:rFonts w:cs="Arial"/>
              </w:rPr>
              <w:t xml:space="preserve">Maksymalny okres gwarancji </w:t>
            </w:r>
            <w:r w:rsidRPr="003843F1">
              <w:rPr>
                <w:rFonts w:cs="Arial"/>
              </w:rPr>
              <w:t xml:space="preserve">i rękojmi za wady </w:t>
            </w:r>
            <w:r w:rsidRPr="00C07BB2">
              <w:rPr>
                <w:rFonts w:cs="Arial"/>
              </w:rPr>
              <w:t xml:space="preserve">punktowany przez Zamawiającego – </w:t>
            </w:r>
            <w:r w:rsidR="00070CFB">
              <w:rPr>
                <w:rFonts w:cs="Arial"/>
              </w:rPr>
              <w:t>60</w:t>
            </w:r>
            <w:r w:rsidRPr="00C07BB2">
              <w:rPr>
                <w:rFonts w:cs="Arial"/>
              </w:rPr>
              <w:t xml:space="preserve"> miesięcy</w:t>
            </w:r>
          </w:p>
          <w:p w14:paraId="5158156C" w14:textId="77777777" w:rsidR="00924A0D" w:rsidRDefault="00924A0D" w:rsidP="00924A0D">
            <w:pPr>
              <w:pStyle w:val="p"/>
              <w:rPr>
                <w:rFonts w:cs="Arial"/>
              </w:rPr>
            </w:pPr>
            <w:r>
              <w:rPr>
                <w:rFonts w:cs="Arial"/>
              </w:rPr>
              <w:t>Ofertom zostaną przyznane następujące punkty :</w:t>
            </w:r>
          </w:p>
          <w:p w14:paraId="3B3AAFC5" w14:textId="06613EC3" w:rsidR="00924A0D" w:rsidRPr="00924A0D" w:rsidRDefault="00924A0D" w:rsidP="00924A0D">
            <w:pPr>
              <w:pStyle w:val="p"/>
              <w:rPr>
                <w:rFonts w:cs="Arial"/>
                <w:b/>
                <w:bCs/>
              </w:rPr>
            </w:pPr>
            <w:r w:rsidRPr="00924A0D">
              <w:rPr>
                <w:rFonts w:cs="Arial"/>
                <w:b/>
                <w:bCs/>
              </w:rPr>
              <w:t xml:space="preserve">- okres gwarancji i rękojmi za wady </w:t>
            </w:r>
            <w:r w:rsidR="00070CFB">
              <w:rPr>
                <w:rFonts w:cs="Arial"/>
                <w:b/>
                <w:bCs/>
              </w:rPr>
              <w:t>36</w:t>
            </w:r>
            <w:r w:rsidRPr="00924A0D">
              <w:rPr>
                <w:rFonts w:cs="Arial"/>
                <w:b/>
                <w:bCs/>
              </w:rPr>
              <w:t xml:space="preserve"> miesięcy – 0,00 pkt.</w:t>
            </w:r>
          </w:p>
          <w:p w14:paraId="5575E2BF" w14:textId="61E4B160" w:rsidR="00924A0D" w:rsidRPr="00924A0D" w:rsidRDefault="00924A0D" w:rsidP="00924A0D">
            <w:pPr>
              <w:pStyle w:val="p"/>
              <w:rPr>
                <w:rFonts w:cs="Arial"/>
                <w:b/>
                <w:bCs/>
              </w:rPr>
            </w:pPr>
            <w:r w:rsidRPr="00924A0D">
              <w:rPr>
                <w:rFonts w:cs="Arial"/>
                <w:b/>
                <w:bCs/>
              </w:rPr>
              <w:t xml:space="preserve">- okres gwarancji i rękojmi za wady </w:t>
            </w:r>
            <w:r w:rsidR="00070CFB">
              <w:rPr>
                <w:rFonts w:cs="Arial"/>
                <w:b/>
                <w:bCs/>
              </w:rPr>
              <w:t>48</w:t>
            </w:r>
            <w:r w:rsidRPr="00924A0D">
              <w:rPr>
                <w:rFonts w:cs="Arial"/>
                <w:b/>
                <w:bCs/>
              </w:rPr>
              <w:t xml:space="preserve"> miesięcy – 20,00 pkt.</w:t>
            </w:r>
          </w:p>
          <w:p w14:paraId="26888C7C" w14:textId="67A7D457" w:rsidR="00924A0D" w:rsidRPr="00924A0D" w:rsidRDefault="00924A0D" w:rsidP="00924A0D">
            <w:pPr>
              <w:pStyle w:val="p"/>
              <w:rPr>
                <w:rFonts w:cs="Arial"/>
                <w:b/>
                <w:bCs/>
              </w:rPr>
            </w:pPr>
            <w:r w:rsidRPr="00924A0D">
              <w:rPr>
                <w:rFonts w:cs="Arial"/>
                <w:b/>
                <w:bCs/>
              </w:rPr>
              <w:t xml:space="preserve">- okres gwarancji i rękojmi za wady </w:t>
            </w:r>
            <w:r w:rsidR="00070CFB">
              <w:rPr>
                <w:rFonts w:cs="Arial"/>
                <w:b/>
                <w:bCs/>
              </w:rPr>
              <w:t>60</w:t>
            </w:r>
            <w:r w:rsidR="00387084">
              <w:rPr>
                <w:rFonts w:cs="Arial"/>
                <w:b/>
                <w:bCs/>
              </w:rPr>
              <w:t xml:space="preserve"> </w:t>
            </w:r>
            <w:r w:rsidRPr="00924A0D">
              <w:rPr>
                <w:rFonts w:cs="Arial"/>
                <w:b/>
                <w:bCs/>
              </w:rPr>
              <w:t xml:space="preserve"> miesięcy – 40,00 pkt.</w:t>
            </w:r>
          </w:p>
          <w:p w14:paraId="5F823561" w14:textId="77777777" w:rsidR="00924A0D" w:rsidRDefault="00924A0D" w:rsidP="00924A0D">
            <w:pPr>
              <w:pStyle w:val="p"/>
              <w:rPr>
                <w:rFonts w:cs="Arial"/>
              </w:rPr>
            </w:pPr>
            <w:r w:rsidRPr="00882929">
              <w:rPr>
                <w:rFonts w:cs="Times New Roman"/>
              </w:rPr>
              <w:t xml:space="preserve">Maksymalna liczba punktów jaką można uzyskać w tym kryterium wynosi </w:t>
            </w:r>
            <w:r>
              <w:rPr>
                <w:rFonts w:cs="Times New Roman"/>
              </w:rPr>
              <w:t>40</w:t>
            </w:r>
            <w:r w:rsidRPr="00882929">
              <w:rPr>
                <w:rFonts w:cs="Times New Roman"/>
              </w:rPr>
              <w:t xml:space="preserve"> pkt.</w:t>
            </w:r>
          </w:p>
          <w:p w14:paraId="2146BD41" w14:textId="5A30B487" w:rsidR="009628CC" w:rsidRPr="00C07BB2" w:rsidRDefault="00924A0D" w:rsidP="009628CC">
            <w:pPr>
              <w:pStyle w:val="p"/>
              <w:rPr>
                <w:rFonts w:cs="Arial"/>
              </w:rPr>
            </w:pPr>
            <w:bookmarkStart w:id="3" w:name="_Hlk179884217"/>
            <w:r w:rsidRPr="003843F1">
              <w:rPr>
                <w:rFonts w:cs="Arial"/>
                <w:b/>
                <w:bCs/>
              </w:rPr>
              <w:t xml:space="preserve">UWAGA: </w:t>
            </w:r>
            <w:r w:rsidRPr="003843F1">
              <w:rPr>
                <w:rFonts w:cs="Arial"/>
                <w:i/>
                <w:iCs/>
              </w:rPr>
              <w:t xml:space="preserve">Długość oferowanego okresu gwarancji i rękojmi za wady należy określić w pełnych miesiącach kalendarzowych. Jeśli wykonawca wskaże termin przy użyciu wartości ułamkowych lub dni ocena oferty zostanie dokonana przez uwzględnienie tylko pełnych miesięcy. W przypadku wskazania terminu za pomocą jednostki innej niż miesiąc kalendarzowy Zamawiający dokona przeliczenia na miesiące, z zastrzeżeniem określonym w zdaniu poprzednim. W przypadku wskazania w ofercie okresu krótszego niż </w:t>
            </w:r>
            <w:r w:rsidR="00070CFB">
              <w:rPr>
                <w:rFonts w:cs="Arial"/>
                <w:i/>
                <w:iCs/>
              </w:rPr>
              <w:t>36</w:t>
            </w:r>
            <w:r w:rsidRPr="003843F1">
              <w:rPr>
                <w:rFonts w:cs="Arial"/>
                <w:i/>
                <w:iCs/>
              </w:rPr>
              <w:t xml:space="preserve"> miesięcy Zamawiający odrzuci ofertę jako nieodpowiadającą treści SWZ. </w:t>
            </w:r>
            <w:bookmarkEnd w:id="3"/>
          </w:p>
          <w:p w14:paraId="55F933EB" w14:textId="38127B30" w:rsidR="000C03BB" w:rsidRPr="00C07BB2" w:rsidRDefault="000C03BB" w:rsidP="00924A0D">
            <w:pPr>
              <w:pStyle w:val="p"/>
              <w:rPr>
                <w:rFonts w:cs="Arial"/>
              </w:rPr>
            </w:pPr>
          </w:p>
        </w:tc>
      </w:tr>
    </w:tbl>
    <w:p w14:paraId="279D5311" w14:textId="77777777" w:rsidR="0063730D" w:rsidRDefault="0063730D" w:rsidP="000C03BB">
      <w:pPr>
        <w:spacing w:after="0" w:line="240" w:lineRule="auto"/>
        <w:rPr>
          <w:b/>
          <w:sz w:val="10"/>
          <w:szCs w:val="10"/>
        </w:rPr>
      </w:pPr>
    </w:p>
    <w:p w14:paraId="6EA5BA49" w14:textId="77777777" w:rsidR="009628CC" w:rsidRDefault="009628CC" w:rsidP="000C03BB">
      <w:pPr>
        <w:spacing w:after="0" w:line="240" w:lineRule="auto"/>
        <w:rPr>
          <w:b/>
          <w:sz w:val="10"/>
          <w:szCs w:val="10"/>
        </w:rPr>
      </w:pPr>
    </w:p>
    <w:p w14:paraId="57A103FA" w14:textId="77777777" w:rsidR="009628CC" w:rsidRDefault="009628CC" w:rsidP="000C03BB">
      <w:pPr>
        <w:spacing w:after="0" w:line="240" w:lineRule="auto"/>
        <w:rPr>
          <w:b/>
          <w:sz w:val="10"/>
          <w:szCs w:val="10"/>
        </w:rPr>
      </w:pPr>
    </w:p>
    <w:p w14:paraId="62172037" w14:textId="77777777" w:rsidR="009628CC" w:rsidRDefault="009628CC" w:rsidP="000C03BB">
      <w:pPr>
        <w:spacing w:after="0" w:line="240" w:lineRule="auto"/>
        <w:rPr>
          <w:b/>
          <w:sz w:val="10"/>
          <w:szCs w:val="10"/>
        </w:rPr>
      </w:pPr>
    </w:p>
    <w:p w14:paraId="0B6C34EE" w14:textId="77777777" w:rsidR="009628CC" w:rsidRDefault="009628CC" w:rsidP="000C03BB">
      <w:pPr>
        <w:spacing w:after="0" w:line="240" w:lineRule="auto"/>
        <w:rPr>
          <w:b/>
          <w:sz w:val="10"/>
          <w:szCs w:val="10"/>
        </w:rPr>
      </w:pPr>
    </w:p>
    <w:p w14:paraId="4E00BBD8" w14:textId="77777777" w:rsidR="009628CC" w:rsidRDefault="009628CC" w:rsidP="000C03BB">
      <w:pPr>
        <w:spacing w:after="0" w:line="240" w:lineRule="auto"/>
        <w:rPr>
          <w:b/>
          <w:sz w:val="10"/>
          <w:szCs w:val="10"/>
        </w:rPr>
      </w:pPr>
    </w:p>
    <w:p w14:paraId="7FE7C2D0" w14:textId="77777777" w:rsidR="009628CC" w:rsidRDefault="009628CC" w:rsidP="000C03BB">
      <w:pPr>
        <w:spacing w:after="0" w:line="240" w:lineRule="auto"/>
        <w:rPr>
          <w:b/>
          <w:sz w:val="10"/>
          <w:szCs w:val="10"/>
        </w:rPr>
      </w:pPr>
    </w:p>
    <w:p w14:paraId="4F27D22C" w14:textId="77777777" w:rsidR="009628CC" w:rsidRDefault="009628CC" w:rsidP="000C03BB">
      <w:pPr>
        <w:spacing w:after="0" w:line="240" w:lineRule="auto"/>
        <w:rPr>
          <w:b/>
          <w:sz w:val="10"/>
          <w:szCs w:val="10"/>
        </w:rPr>
      </w:pPr>
    </w:p>
    <w:p w14:paraId="0EB21AEE" w14:textId="77777777" w:rsidR="009628CC" w:rsidRDefault="009628CC" w:rsidP="000C03BB">
      <w:pPr>
        <w:spacing w:after="0" w:line="240" w:lineRule="auto"/>
        <w:rPr>
          <w:b/>
          <w:sz w:val="10"/>
          <w:szCs w:val="10"/>
        </w:rPr>
      </w:pPr>
    </w:p>
    <w:p w14:paraId="1887659E" w14:textId="77777777" w:rsidR="009628CC" w:rsidRDefault="009628CC" w:rsidP="000C03BB">
      <w:pPr>
        <w:spacing w:after="0" w:line="240" w:lineRule="auto"/>
        <w:rPr>
          <w:b/>
          <w:sz w:val="10"/>
          <w:szCs w:val="10"/>
        </w:rPr>
      </w:pPr>
    </w:p>
    <w:p w14:paraId="7375AE29" w14:textId="77777777" w:rsidR="009628CC" w:rsidRPr="00D53626" w:rsidRDefault="009628CC" w:rsidP="000C03BB">
      <w:pPr>
        <w:spacing w:after="0" w:line="240" w:lineRule="auto"/>
        <w:rPr>
          <w:b/>
          <w:sz w:val="10"/>
          <w:szCs w:val="10"/>
        </w:rPr>
      </w:pPr>
    </w:p>
    <w:tbl>
      <w:tblPr>
        <w:tblStyle w:val="Tabela-Siatka"/>
        <w:tblW w:w="0" w:type="auto"/>
        <w:tblLook w:val="04A0" w:firstRow="1" w:lastRow="0" w:firstColumn="1" w:lastColumn="0" w:noHBand="0" w:noVBand="1"/>
      </w:tblPr>
      <w:tblGrid>
        <w:gridCol w:w="1555"/>
        <w:gridCol w:w="8924"/>
      </w:tblGrid>
      <w:tr w:rsidR="009628CC" w14:paraId="003B24DF" w14:textId="77777777" w:rsidTr="009628CC">
        <w:tc>
          <w:tcPr>
            <w:tcW w:w="1555" w:type="dxa"/>
          </w:tcPr>
          <w:p w14:paraId="3DF5FE28" w14:textId="77777777" w:rsidR="009628CC" w:rsidRDefault="009628CC" w:rsidP="000C03BB">
            <w:pPr>
              <w:rPr>
                <w:b/>
              </w:rPr>
            </w:pPr>
          </w:p>
        </w:tc>
        <w:tc>
          <w:tcPr>
            <w:tcW w:w="8924" w:type="dxa"/>
          </w:tcPr>
          <w:p w14:paraId="10173AC1" w14:textId="0A255120" w:rsidR="009628CC" w:rsidRPr="009628CC" w:rsidRDefault="009628CC" w:rsidP="009628CC">
            <w:pPr>
              <w:pStyle w:val="p"/>
              <w:rPr>
                <w:rFonts w:cs="Arial"/>
                <w:i/>
                <w:iCs/>
              </w:rPr>
            </w:pPr>
            <w:r w:rsidRPr="003843F1">
              <w:rPr>
                <w:rFonts w:cs="Arial"/>
                <w:i/>
                <w:iCs/>
              </w:rPr>
              <w:t xml:space="preserve">W przypadku wskazania w ofercie okresu dłuższego niż </w:t>
            </w:r>
            <w:r>
              <w:rPr>
                <w:rFonts w:cs="Arial"/>
                <w:i/>
                <w:iCs/>
              </w:rPr>
              <w:t>60</w:t>
            </w:r>
            <w:r w:rsidRPr="003843F1">
              <w:rPr>
                <w:rFonts w:cs="Arial"/>
                <w:i/>
                <w:iCs/>
              </w:rPr>
              <w:t xml:space="preserve"> miesiące Zamawiający przyzna ofercie maksymalną ilość punktów przewidzianą dla opisywanego kryterium, tzn. 40 punktów, do umowy natomiast zostanie wpisana długość okresu gwarancji</w:t>
            </w:r>
            <w:r>
              <w:rPr>
                <w:rFonts w:cs="Arial"/>
                <w:i/>
                <w:iCs/>
              </w:rPr>
              <w:t xml:space="preserve"> </w:t>
            </w:r>
            <w:r w:rsidRPr="003843F1">
              <w:rPr>
                <w:rFonts w:cs="Arial"/>
                <w:i/>
                <w:iCs/>
              </w:rPr>
              <w:t xml:space="preserve">i rękojmi za wady zaoferowana przez Wykonawcę w ofercie. </w:t>
            </w:r>
          </w:p>
          <w:p w14:paraId="212414B5" w14:textId="6EBF1933" w:rsidR="00AC6A51" w:rsidRPr="00AC6A51" w:rsidRDefault="009628CC" w:rsidP="009628CC">
            <w:pPr>
              <w:rPr>
                <w:rFonts w:cs="Arial"/>
                <w:i/>
                <w:iCs/>
              </w:rPr>
            </w:pPr>
            <w:r w:rsidRPr="003843F1">
              <w:rPr>
                <w:rFonts w:cs="Arial"/>
                <w:i/>
                <w:iCs/>
              </w:rPr>
              <w:t xml:space="preserve">Jeśli Wykonawca w złożonej ofercie nie wskaże długości okresu gwarancji i rękojmi za wady Zamawiający przyjmie za zaoferowany okres minimalny wskazany w SWZ, tzn. </w:t>
            </w:r>
            <w:r>
              <w:rPr>
                <w:rFonts w:cs="Arial"/>
                <w:i/>
                <w:iCs/>
              </w:rPr>
              <w:t>36</w:t>
            </w:r>
            <w:r w:rsidRPr="003843F1">
              <w:rPr>
                <w:rFonts w:cs="Arial"/>
                <w:i/>
                <w:iCs/>
              </w:rPr>
              <w:t xml:space="preserve"> miesięcy.</w:t>
            </w:r>
          </w:p>
        </w:tc>
      </w:tr>
    </w:tbl>
    <w:p w14:paraId="3C74913E" w14:textId="77777777" w:rsidR="00AC6A51" w:rsidRDefault="00AC6A51" w:rsidP="001D15EB">
      <w:pPr>
        <w:pStyle w:val="justify"/>
        <w:rPr>
          <w:rFonts w:cs="Arial"/>
        </w:rPr>
      </w:pPr>
    </w:p>
    <w:p w14:paraId="1783D760" w14:textId="1DFE3644"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14:paraId="37EA46B5"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31A75683" w14:textId="77777777" w:rsidR="00166B5E" w:rsidRPr="00166B5E" w:rsidRDefault="00166B5E" w:rsidP="0018610C">
      <w:pPr>
        <w:pStyle w:val="p"/>
        <w:jc w:val="both"/>
        <w:rPr>
          <w:rFonts w:cs="Arial"/>
          <w:b/>
          <w:sz w:val="12"/>
          <w:szCs w:val="12"/>
        </w:rPr>
      </w:pPr>
    </w:p>
    <w:p w14:paraId="7BAEA160"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7571CC25"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29B1936A"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C71199C"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39F02FD1" w14:textId="77777777" w:rsidR="00686AD0" w:rsidRPr="00B9283F" w:rsidRDefault="00686AD0" w:rsidP="00307B10">
      <w:pPr>
        <w:pStyle w:val="justify"/>
        <w:rPr>
          <w:rFonts w:cs="Arial"/>
        </w:rPr>
      </w:pPr>
      <w:r w:rsidRPr="00B9283F">
        <w:rPr>
          <w:rFonts w:cs="Arial"/>
        </w:rPr>
        <w:t xml:space="preserve">- podając uzasadnienie faktyczne i prawne. </w:t>
      </w:r>
    </w:p>
    <w:p w14:paraId="4E673CF7"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699AB9FA" w14:textId="77777777"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6FDD9B63"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493E9000" w14:textId="77777777" w:rsidR="00671352" w:rsidRPr="006B45E3" w:rsidRDefault="00671352" w:rsidP="00D65CE9">
      <w:pPr>
        <w:pStyle w:val="p"/>
        <w:rPr>
          <w:rFonts w:cs="Arial"/>
          <w:b/>
          <w:sz w:val="12"/>
          <w:szCs w:val="12"/>
        </w:rPr>
      </w:pPr>
    </w:p>
    <w:p w14:paraId="284B37DC" w14:textId="32991F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68AABAB3" w14:textId="7D5F12C4"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t>
      </w:r>
      <w:r w:rsidR="003738FC">
        <w:rPr>
          <w:rFonts w:cs="Arial"/>
        </w:rPr>
        <w:t xml:space="preserve">             </w:t>
      </w:r>
      <w:r w:rsidR="00D32975" w:rsidRPr="00B9283F">
        <w:rPr>
          <w:rFonts w:cs="Arial"/>
        </w:rPr>
        <w:t xml:space="preserve">w wyniku naruszenia przez zamawiającego przepisów </w:t>
      </w:r>
      <w:r w:rsidR="00137533" w:rsidRPr="000A7525">
        <w:rPr>
          <w:rFonts w:cs="Arial"/>
        </w:rPr>
        <w:t>Ustawy</w:t>
      </w:r>
      <w:r w:rsidR="00D32975" w:rsidRPr="00B9283F">
        <w:rPr>
          <w:rFonts w:cs="Arial"/>
        </w:rPr>
        <w:t xml:space="preserve">. </w:t>
      </w:r>
    </w:p>
    <w:p w14:paraId="78C965AD" w14:textId="77777777"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614E9954" w14:textId="6691EDDA"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1F5D128B"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509D2EF8"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391FBD15"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11A59211"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17E15BF0"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B90BDC9"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ACD9951"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7C7F9555"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4590E713"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7B45BFCA" w14:textId="77777777" w:rsidR="009628CC" w:rsidRDefault="009628CC" w:rsidP="001148B8">
      <w:pPr>
        <w:pStyle w:val="p"/>
        <w:jc w:val="both"/>
        <w:rPr>
          <w:rFonts w:cs="Arial"/>
        </w:rPr>
      </w:pPr>
    </w:p>
    <w:p w14:paraId="2C167450" w14:textId="77777777" w:rsidR="009628CC" w:rsidRDefault="009628CC" w:rsidP="001148B8">
      <w:pPr>
        <w:pStyle w:val="p"/>
        <w:jc w:val="both"/>
        <w:rPr>
          <w:rFonts w:cs="Arial"/>
        </w:rPr>
      </w:pPr>
    </w:p>
    <w:p w14:paraId="5F276E22" w14:textId="77777777" w:rsidR="009628CC" w:rsidRDefault="009628CC" w:rsidP="001148B8">
      <w:pPr>
        <w:pStyle w:val="p"/>
        <w:jc w:val="both"/>
        <w:rPr>
          <w:rFonts w:cs="Arial"/>
        </w:rPr>
      </w:pPr>
    </w:p>
    <w:p w14:paraId="010C1651" w14:textId="77777777" w:rsidR="009628CC" w:rsidRDefault="009628CC" w:rsidP="001148B8">
      <w:pPr>
        <w:pStyle w:val="p"/>
        <w:jc w:val="both"/>
        <w:rPr>
          <w:rFonts w:cs="Arial"/>
        </w:rPr>
      </w:pPr>
    </w:p>
    <w:p w14:paraId="4E2CD724" w14:textId="77777777" w:rsidR="009628CC" w:rsidRDefault="009628CC" w:rsidP="001148B8">
      <w:pPr>
        <w:pStyle w:val="p"/>
        <w:jc w:val="both"/>
        <w:rPr>
          <w:rFonts w:cs="Arial"/>
        </w:rPr>
      </w:pPr>
    </w:p>
    <w:p w14:paraId="62FD8DDB" w14:textId="47C0E563"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3437EF1D" w14:textId="77777777"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60DCFC3B"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18C55554"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65672E96"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42731DBD" w14:textId="77777777"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14:paraId="5548AF0E" w14:textId="77777777" w:rsidR="002A1ECA" w:rsidRPr="00166B5E" w:rsidRDefault="002A1ECA" w:rsidP="00D65CE9">
      <w:pPr>
        <w:pStyle w:val="p"/>
        <w:rPr>
          <w:rFonts w:cs="Arial"/>
          <w:sz w:val="12"/>
          <w:szCs w:val="12"/>
        </w:rPr>
      </w:pPr>
    </w:p>
    <w:p w14:paraId="60708C4B"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58C2FBC7"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4B41D5A9" w14:textId="77777777" w:rsidR="005B034F" w:rsidRPr="003416AD" w:rsidRDefault="005B034F" w:rsidP="007D3712">
      <w:pPr>
        <w:pStyle w:val="p"/>
        <w:jc w:val="both"/>
        <w:rPr>
          <w:rFonts w:cs="Arial"/>
          <w:b/>
          <w:sz w:val="10"/>
          <w:szCs w:val="10"/>
        </w:rPr>
      </w:pPr>
    </w:p>
    <w:p w14:paraId="37AEA277" w14:textId="77777777"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847C4F">
        <w:rPr>
          <w:rFonts w:cs="Arial"/>
          <w:b/>
        </w:rPr>
        <w:t>:</w:t>
      </w:r>
    </w:p>
    <w:p w14:paraId="419B828D" w14:textId="77777777"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14:paraId="1546FF89" w14:textId="77777777" w:rsidR="00A627FC" w:rsidRPr="00A627FC"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w:t>
      </w:r>
      <w:r w:rsidR="00C13C8B">
        <w:rPr>
          <w:rFonts w:ascii="Arial Narrow" w:hAnsi="Arial Narrow"/>
          <w:sz w:val="22"/>
          <w:szCs w:val="22"/>
        </w:rPr>
        <w:t>281</w:t>
      </w:r>
      <w:r w:rsidRPr="004B5551">
        <w:rPr>
          <w:rFonts w:ascii="Arial Narrow" w:hAnsi="Arial Narrow"/>
          <w:sz w:val="22"/>
          <w:szCs w:val="22"/>
        </w:rPr>
        <w:t xml:space="preserve"> ust. 2 pkt </w:t>
      </w:r>
      <w:r w:rsidR="00C13C8B">
        <w:rPr>
          <w:rFonts w:ascii="Arial Narrow" w:hAnsi="Arial Narrow"/>
          <w:sz w:val="22"/>
          <w:szCs w:val="22"/>
        </w:rPr>
        <w:t>7</w:t>
      </w:r>
      <w:r w:rsidRPr="004B5551">
        <w:rPr>
          <w:rFonts w:ascii="Arial Narrow" w:hAnsi="Arial Narrow"/>
          <w:sz w:val="22"/>
          <w:szCs w:val="22"/>
        </w:rPr>
        <w:t xml:space="preserve"> ustawy </w:t>
      </w:r>
      <w:proofErr w:type="spellStart"/>
      <w:r w:rsidRPr="004B5551">
        <w:rPr>
          <w:rFonts w:ascii="Arial Narrow" w:hAnsi="Arial Narrow"/>
          <w:sz w:val="22"/>
          <w:szCs w:val="22"/>
        </w:rPr>
        <w:t>Pzp</w:t>
      </w:r>
      <w:proofErr w:type="spellEnd"/>
      <w:r w:rsidRPr="004B5551">
        <w:rPr>
          <w:rFonts w:ascii="Arial Narrow" w:hAnsi="Arial Narrow"/>
          <w:sz w:val="22"/>
          <w:szCs w:val="22"/>
        </w:rPr>
        <w:t xml:space="preserve">, Zamawiający przy realizacji zamówienia wymaga zatrudnienia na podstawie umowy o pracę przez Wykonawcę lub Podwykonawcę, osób wykonujących niezbędne czynności w trakcie realizacji zamówienia. </w:t>
      </w:r>
    </w:p>
    <w:p w14:paraId="05EC3477" w14:textId="190FFC19" w:rsidR="004B5551" w:rsidRPr="004B5551" w:rsidRDefault="004B5551" w:rsidP="00A627FC">
      <w:pPr>
        <w:pStyle w:val="Ustp"/>
        <w:tabs>
          <w:tab w:val="clear" w:pos="1080"/>
        </w:tabs>
        <w:spacing w:after="0"/>
        <w:ind w:firstLine="0"/>
        <w:rPr>
          <w:rFonts w:ascii="Arial Narrow" w:hAnsi="Arial Narrow"/>
          <w:color w:val="FF0000"/>
          <w:sz w:val="22"/>
          <w:szCs w:val="22"/>
        </w:rPr>
      </w:pPr>
      <w:r w:rsidRPr="004B5551">
        <w:rPr>
          <w:rFonts w:ascii="Arial Narrow" w:hAnsi="Arial Narrow"/>
          <w:sz w:val="22"/>
          <w:szCs w:val="22"/>
        </w:rPr>
        <w:t xml:space="preserve">Rodzaj czynności niezbędnych do realizacji zamówienia przez osoby zatrudnione na podstawie umowy o pracę przez Wykonawcę lub Podwykonawcę to wykonywanie </w:t>
      </w:r>
      <w:r w:rsidRPr="00722A6E">
        <w:rPr>
          <w:rFonts w:ascii="Arial Narrow" w:hAnsi="Arial Narrow"/>
          <w:sz w:val="22"/>
          <w:szCs w:val="22"/>
        </w:rPr>
        <w:t xml:space="preserve">bezpośrednio prac budowlanych na terenie budowy, </w:t>
      </w:r>
      <w:r w:rsidRPr="00985131">
        <w:rPr>
          <w:rFonts w:ascii="Arial Narrow" w:hAnsi="Arial Narrow"/>
          <w:sz w:val="22"/>
          <w:szCs w:val="22"/>
        </w:rPr>
        <w:t xml:space="preserve">tj. </w:t>
      </w:r>
      <w:r w:rsidR="00985131" w:rsidRPr="00985131">
        <w:rPr>
          <w:rFonts w:ascii="Arial Narrow" w:hAnsi="Arial Narrow"/>
          <w:sz w:val="22"/>
          <w:szCs w:val="22"/>
          <w:u w:val="single"/>
        </w:rPr>
        <w:t>kierowanie pojazdami, operowanie sprzętem budowlanym, wykonywanie prac przygotowawczych, ogólnobudowlanych, wszelkie prace fizyczne wykonywane przez robotników</w:t>
      </w:r>
      <w:r w:rsidR="00D858EF" w:rsidRPr="00985131">
        <w:rPr>
          <w:rFonts w:ascii="Arial Narrow" w:hAnsi="Arial Narrow"/>
          <w:sz w:val="22"/>
          <w:szCs w:val="22"/>
        </w:rPr>
        <w:t>,</w:t>
      </w:r>
      <w:r w:rsidR="00D858EF" w:rsidRPr="00722A6E">
        <w:rPr>
          <w:rFonts w:ascii="Arial Narrow" w:hAnsi="Arial Narrow"/>
          <w:sz w:val="22"/>
          <w:szCs w:val="22"/>
        </w:rPr>
        <w:t xml:space="preserve"> </w:t>
      </w:r>
      <w:r w:rsidRPr="00722A6E">
        <w:rPr>
          <w:rFonts w:ascii="Arial Narrow" w:hAnsi="Arial Narrow"/>
          <w:sz w:val="22"/>
          <w:szCs w:val="22"/>
        </w:rPr>
        <w:t>jeśli czynności te polegają na wykonywaniu pracy</w:t>
      </w:r>
      <w:r w:rsidRPr="004B5551">
        <w:rPr>
          <w:rFonts w:ascii="Arial Narrow" w:hAnsi="Arial Narrow"/>
          <w:sz w:val="22"/>
          <w:szCs w:val="22"/>
        </w:rPr>
        <w:t xml:space="preserve"> w rozumieniu art. 22 § 1 ustawy</w:t>
      </w:r>
      <w:r w:rsidR="00985131">
        <w:rPr>
          <w:rFonts w:ascii="Arial Narrow" w:hAnsi="Arial Narrow"/>
          <w:sz w:val="22"/>
          <w:szCs w:val="22"/>
        </w:rPr>
        <w:t xml:space="preserve"> </w:t>
      </w:r>
      <w:r w:rsidRPr="004B5551">
        <w:rPr>
          <w:rFonts w:ascii="Arial Narrow" w:hAnsi="Arial Narrow"/>
          <w:sz w:val="22"/>
          <w:szCs w:val="22"/>
        </w:rPr>
        <w:t>z dnia 26 czerwca 1974r</w:t>
      </w:r>
      <w:r w:rsidR="003D6F46">
        <w:rPr>
          <w:rFonts w:ascii="Arial Narrow" w:hAnsi="Arial Narrow"/>
          <w:sz w:val="22"/>
          <w:szCs w:val="22"/>
        </w:rPr>
        <w:t>. - Kodeks pracy (Dz. U. z 202</w:t>
      </w:r>
      <w:r w:rsidR="00645EC1">
        <w:rPr>
          <w:rFonts w:ascii="Arial Narrow" w:hAnsi="Arial Narrow"/>
          <w:sz w:val="22"/>
          <w:szCs w:val="22"/>
        </w:rPr>
        <w:t>5</w:t>
      </w:r>
      <w:r w:rsidRPr="004B5551">
        <w:rPr>
          <w:rFonts w:ascii="Arial Narrow" w:hAnsi="Arial Narrow"/>
          <w:sz w:val="22"/>
          <w:szCs w:val="22"/>
        </w:rPr>
        <w:t xml:space="preserve">r. poz. </w:t>
      </w:r>
      <w:r w:rsidR="00645EC1">
        <w:rPr>
          <w:rFonts w:ascii="Arial Narrow" w:hAnsi="Arial Narrow"/>
          <w:sz w:val="22"/>
          <w:szCs w:val="22"/>
        </w:rPr>
        <w:t>277 ze zm.</w:t>
      </w:r>
      <w:r w:rsidRPr="004B5551">
        <w:rPr>
          <w:rFonts w:ascii="Arial Narrow" w:hAnsi="Arial Narrow"/>
          <w:sz w:val="22"/>
          <w:szCs w:val="22"/>
        </w:rPr>
        <w:t>). Wykonawca przy realizacji zamówienia zatrudni te osoby na cały okres realizacji zamówienia.</w:t>
      </w:r>
    </w:p>
    <w:p w14:paraId="51A57985" w14:textId="1B7FA294"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Wymóg zatrudnienia, o którym mowa wyżej nie dotyczy osób pełniących samodzielne funkcje techniczne </w:t>
      </w:r>
      <w:r w:rsidR="008F7EC0">
        <w:rPr>
          <w:rFonts w:ascii="Arial Narrow" w:hAnsi="Arial Narrow"/>
          <w:sz w:val="22"/>
          <w:szCs w:val="22"/>
        </w:rPr>
        <w:br/>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14:paraId="5433B74F"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5F0C434A"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747E55CE" w14:textId="775AB59C"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sidR="008F7EC0">
        <w:rPr>
          <w:rFonts w:ascii="Arial Narrow" w:hAnsi="Arial Narrow"/>
          <w:sz w:val="22"/>
          <w:szCs w:val="22"/>
        </w:rPr>
        <w:br/>
      </w:r>
      <w:r w:rsidRPr="003416AD">
        <w:rPr>
          <w:rFonts w:ascii="Arial Narrow" w:hAnsi="Arial Narrow"/>
          <w:sz w:val="22"/>
          <w:szCs w:val="22"/>
        </w:rPr>
        <w:t>w szczególności poprzez:</w:t>
      </w:r>
    </w:p>
    <w:p w14:paraId="2DAEBD91" w14:textId="77777777" w:rsidR="00775802"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14:paraId="23AB35B9" w14:textId="77777777"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14:paraId="7A38D012" w14:textId="77777777" w:rsidR="003416AD" w:rsidRP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14:paraId="709348E2" w14:textId="77777777" w:rsid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5D5FFA2A" w14:textId="77777777"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460D0509"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7C86F3B2"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603FF42A" w14:textId="77777777" w:rsidR="003416AD" w:rsidRP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1086DCE2"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20D4739D"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116419A4"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4838669E"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36C5A486" w14:textId="77777777" w:rsidR="003416AD" w:rsidRDefault="003416AD" w:rsidP="0021137A">
      <w:pPr>
        <w:pStyle w:val="Ustp"/>
        <w:numPr>
          <w:ilvl w:val="2"/>
          <w:numId w:val="8"/>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08F794F0" w14:textId="77777777" w:rsidR="009628CC" w:rsidRDefault="009628CC" w:rsidP="009628CC">
      <w:pPr>
        <w:pStyle w:val="Ustp"/>
        <w:tabs>
          <w:tab w:val="clear" w:pos="1080"/>
        </w:tabs>
        <w:spacing w:after="0"/>
        <w:ind w:left="1134" w:firstLine="0"/>
        <w:rPr>
          <w:rFonts w:ascii="Arial Narrow" w:hAnsi="Arial Narrow"/>
          <w:sz w:val="22"/>
          <w:szCs w:val="22"/>
        </w:rPr>
      </w:pPr>
    </w:p>
    <w:p w14:paraId="73BA214C" w14:textId="77777777" w:rsidR="009628CC" w:rsidRDefault="009628CC" w:rsidP="009628CC">
      <w:pPr>
        <w:pStyle w:val="Ustp"/>
        <w:tabs>
          <w:tab w:val="clear" w:pos="1080"/>
        </w:tabs>
        <w:spacing w:after="0"/>
        <w:ind w:left="1134" w:firstLine="0"/>
        <w:rPr>
          <w:rFonts w:ascii="Arial Narrow" w:hAnsi="Arial Narrow"/>
          <w:sz w:val="22"/>
          <w:szCs w:val="22"/>
        </w:rPr>
      </w:pPr>
    </w:p>
    <w:p w14:paraId="778B8545" w14:textId="77777777" w:rsidR="009628CC" w:rsidRDefault="009628CC" w:rsidP="009628CC">
      <w:pPr>
        <w:pStyle w:val="Ustp"/>
        <w:tabs>
          <w:tab w:val="clear" w:pos="1080"/>
        </w:tabs>
        <w:spacing w:after="0"/>
        <w:ind w:left="1134" w:firstLine="0"/>
        <w:rPr>
          <w:rFonts w:ascii="Arial Narrow" w:hAnsi="Arial Narrow"/>
          <w:sz w:val="22"/>
          <w:szCs w:val="22"/>
        </w:rPr>
      </w:pPr>
    </w:p>
    <w:p w14:paraId="01AB573B" w14:textId="77777777" w:rsidR="009628CC" w:rsidRDefault="009628CC" w:rsidP="009628CC">
      <w:pPr>
        <w:pStyle w:val="Ustp"/>
        <w:tabs>
          <w:tab w:val="clear" w:pos="1080"/>
        </w:tabs>
        <w:spacing w:after="0"/>
        <w:ind w:left="1134" w:firstLine="0"/>
        <w:rPr>
          <w:rFonts w:ascii="Arial Narrow" w:hAnsi="Arial Narrow"/>
          <w:sz w:val="22"/>
          <w:szCs w:val="22"/>
        </w:rPr>
      </w:pPr>
    </w:p>
    <w:p w14:paraId="5A0AE6CB" w14:textId="77777777" w:rsidR="009628CC" w:rsidRDefault="009628CC" w:rsidP="009628CC">
      <w:pPr>
        <w:pStyle w:val="Ustp"/>
        <w:tabs>
          <w:tab w:val="clear" w:pos="1080"/>
        </w:tabs>
        <w:spacing w:after="0"/>
        <w:ind w:left="1134" w:firstLine="0"/>
        <w:rPr>
          <w:rFonts w:ascii="Arial Narrow" w:hAnsi="Arial Narrow"/>
          <w:sz w:val="22"/>
          <w:szCs w:val="22"/>
        </w:rPr>
      </w:pPr>
    </w:p>
    <w:p w14:paraId="42C5C181" w14:textId="77777777" w:rsidR="009628CC" w:rsidRDefault="009628CC" w:rsidP="009628CC">
      <w:pPr>
        <w:pStyle w:val="Ustp"/>
        <w:tabs>
          <w:tab w:val="clear" w:pos="1080"/>
        </w:tabs>
        <w:spacing w:after="0"/>
        <w:ind w:left="1134" w:firstLine="0"/>
        <w:rPr>
          <w:rFonts w:ascii="Arial Narrow" w:hAnsi="Arial Narrow"/>
          <w:sz w:val="22"/>
          <w:szCs w:val="22"/>
        </w:rPr>
      </w:pPr>
    </w:p>
    <w:p w14:paraId="57457C73" w14:textId="77777777" w:rsidR="003416AD" w:rsidRDefault="003416AD" w:rsidP="0021137A">
      <w:pPr>
        <w:numPr>
          <w:ilvl w:val="2"/>
          <w:numId w:val="8"/>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1FC42477" w14:textId="77777777"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42B7B728"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xml:space="preserve">, Wykonawca zobowiązany będzie zapłacić karę umowną, o której mowa </w:t>
      </w:r>
      <w:r w:rsidR="00CE2C76">
        <w:rPr>
          <w:rFonts w:ascii="Arial Narrow" w:hAnsi="Arial Narrow"/>
          <w:sz w:val="22"/>
          <w:szCs w:val="22"/>
        </w:rPr>
        <w:t xml:space="preserve">                  </w:t>
      </w:r>
      <w:r w:rsidRPr="003416AD">
        <w:rPr>
          <w:rFonts w:ascii="Arial Narrow" w:hAnsi="Arial Narrow"/>
          <w:sz w:val="22"/>
          <w:szCs w:val="22"/>
        </w:rPr>
        <w:t>w § 9 ust. 1 pkt 3)</w:t>
      </w:r>
      <w:r>
        <w:rPr>
          <w:rFonts w:ascii="Arial Narrow" w:hAnsi="Arial Narrow"/>
          <w:sz w:val="22"/>
          <w:szCs w:val="22"/>
        </w:rPr>
        <w:t xml:space="preserve"> </w:t>
      </w:r>
      <w:r w:rsidR="007230B6" w:rsidRPr="00074310">
        <w:rPr>
          <w:rFonts w:ascii="Arial Narrow" w:hAnsi="Arial Narrow"/>
          <w:sz w:val="22"/>
          <w:szCs w:val="22"/>
        </w:rPr>
        <w:t>projektowanych postanowień umowy w sprawie zamówienia publicznego, które zostaną 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14:paraId="1CFA4FC7"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0EEBCED8" w14:textId="5FE6942E" w:rsidR="003319E7" w:rsidRPr="009628CC" w:rsidRDefault="003416AD" w:rsidP="009628CC">
      <w:pPr>
        <w:pStyle w:val="Ustp"/>
        <w:numPr>
          <w:ilvl w:val="2"/>
          <w:numId w:val="9"/>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14:paraId="479A4AB6" w14:textId="77777777" w:rsidR="00972B62" w:rsidRPr="00972B62" w:rsidRDefault="00972B62" w:rsidP="0021137A">
      <w:pPr>
        <w:pStyle w:val="Ustp"/>
        <w:numPr>
          <w:ilvl w:val="2"/>
          <w:numId w:val="9"/>
        </w:numPr>
        <w:spacing w:after="0"/>
        <w:rPr>
          <w:rFonts w:ascii="Arial Narrow" w:hAnsi="Arial Narrow"/>
          <w:sz w:val="22"/>
          <w:szCs w:val="22"/>
        </w:rPr>
      </w:pPr>
      <w:r w:rsidRPr="001F7E5B">
        <w:rPr>
          <w:rFonts w:ascii="Arial Narrow" w:hAnsi="Arial Narrow"/>
          <w:sz w:val="22"/>
          <w:szCs w:val="22"/>
        </w:rPr>
        <w:t xml:space="preserve">Dokumenty stanowiące dowody zatrudnienia, o których mowa w pkt 21.1.6. </w:t>
      </w:r>
      <w:proofErr w:type="spellStart"/>
      <w:r w:rsidRPr="001F7E5B">
        <w:rPr>
          <w:rFonts w:ascii="Arial Narrow" w:hAnsi="Arial Narrow"/>
          <w:sz w:val="22"/>
          <w:szCs w:val="22"/>
        </w:rPr>
        <w:t>ppkt</w:t>
      </w:r>
      <w:proofErr w:type="spellEnd"/>
      <w:r w:rsidRPr="001F7E5B">
        <w:rPr>
          <w:rFonts w:ascii="Arial Narrow" w:hAnsi="Arial Narrow"/>
          <w:sz w:val="22"/>
          <w:szCs w:val="22"/>
        </w:rPr>
        <w:t xml:space="preserve">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 xml:space="preserve">tożsamości, adresu zamieszkania). Imię i nazwisko pracownika nie podlega </w:t>
      </w:r>
      <w:proofErr w:type="spellStart"/>
      <w:r w:rsidRPr="004A2F90">
        <w:rPr>
          <w:rFonts w:ascii="Arial Narrow" w:hAnsi="Arial Narrow"/>
          <w:sz w:val="22"/>
          <w:szCs w:val="22"/>
        </w:rPr>
        <w:t>anonimizacji</w:t>
      </w:r>
      <w:proofErr w:type="spellEnd"/>
      <w:r w:rsidRPr="004A2F90">
        <w:rPr>
          <w:rFonts w:ascii="Arial Narrow" w:hAnsi="Arial Narrow"/>
          <w:sz w:val="22"/>
          <w:szCs w:val="22"/>
        </w:rPr>
        <w:t>.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05310ABA" w14:textId="77777777"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14:paraId="4575368B" w14:textId="77777777"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3CBA5C72" w14:textId="77777777" w:rsidR="00203667" w:rsidRPr="00166B5E" w:rsidRDefault="00203667" w:rsidP="007D3712">
      <w:pPr>
        <w:pStyle w:val="p"/>
        <w:jc w:val="both"/>
        <w:rPr>
          <w:rFonts w:cs="Arial"/>
          <w:sz w:val="12"/>
          <w:szCs w:val="12"/>
        </w:rPr>
      </w:pPr>
    </w:p>
    <w:p w14:paraId="5479551C" w14:textId="77777777"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4DC2E8E4"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496D44E0" w14:textId="77777777" w:rsidR="00FE1AB6" w:rsidRPr="00166B5E" w:rsidRDefault="00FE1AB6" w:rsidP="00D65CE9">
      <w:pPr>
        <w:pStyle w:val="p"/>
        <w:rPr>
          <w:rFonts w:cs="Arial"/>
          <w:sz w:val="12"/>
          <w:szCs w:val="12"/>
        </w:rPr>
      </w:pPr>
    </w:p>
    <w:p w14:paraId="7FF81B3D" w14:textId="77777777" w:rsidR="00EA5A42" w:rsidRDefault="00137533" w:rsidP="00EA5A42">
      <w:pPr>
        <w:pStyle w:val="p"/>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p>
    <w:p w14:paraId="6861D4BB" w14:textId="77777777" w:rsidR="00F034CD" w:rsidRDefault="00F034CD" w:rsidP="001B1BD2">
      <w:pPr>
        <w:spacing w:after="0" w:line="240" w:lineRule="auto"/>
        <w:jc w:val="both"/>
      </w:pPr>
      <w:r>
        <w:t>Zamawiający nie wymaga wniesienia wadium.</w:t>
      </w:r>
    </w:p>
    <w:p w14:paraId="6318474C" w14:textId="77777777" w:rsidR="00BB510B" w:rsidRPr="00EA5A42" w:rsidRDefault="00BB510B" w:rsidP="00661F75">
      <w:pPr>
        <w:pStyle w:val="p"/>
        <w:jc w:val="both"/>
        <w:rPr>
          <w:rFonts w:cs="Arial"/>
          <w:b/>
          <w:sz w:val="12"/>
          <w:szCs w:val="12"/>
        </w:rPr>
      </w:pPr>
    </w:p>
    <w:p w14:paraId="35742107" w14:textId="77777777"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722A6E">
        <w:rPr>
          <w:rFonts w:cs="Arial"/>
          <w:b/>
        </w:rPr>
        <w:t>RT. 214 UST. 1 PKT 7</w:t>
      </w:r>
      <w:r w:rsidR="00661F75" w:rsidRPr="00B9283F">
        <w:rPr>
          <w:rFonts w:cs="Arial"/>
          <w:b/>
        </w:rPr>
        <w:t xml:space="preserve"> USTAWY:</w:t>
      </w:r>
    </w:p>
    <w:p w14:paraId="4323CB08" w14:textId="77777777" w:rsidR="00203667" w:rsidRPr="003D6F46"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Ustawy</w:t>
      </w:r>
      <w:r w:rsidR="00D32975" w:rsidRPr="00D13C31">
        <w:rPr>
          <w:rFonts w:cs="Arial"/>
        </w:rPr>
        <w:t>.</w:t>
      </w:r>
    </w:p>
    <w:p w14:paraId="2992AD31" w14:textId="77777777" w:rsidR="00DF2079" w:rsidRPr="00DF2079" w:rsidRDefault="00DF2079" w:rsidP="00661F75">
      <w:pPr>
        <w:pStyle w:val="p"/>
        <w:jc w:val="both"/>
        <w:rPr>
          <w:rFonts w:cs="Arial"/>
          <w:b/>
          <w:sz w:val="12"/>
          <w:szCs w:val="12"/>
        </w:rPr>
      </w:pPr>
    </w:p>
    <w:p w14:paraId="4F30C24E" w14:textId="141AB382"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55BEAC3C" w14:textId="2CB00FA4" w:rsidR="00E0285B" w:rsidRDefault="00506FBC" w:rsidP="00506FBC">
      <w:pPr>
        <w:pStyle w:val="p"/>
        <w:jc w:val="both"/>
      </w:pPr>
      <w:r>
        <w:t xml:space="preserve">Zamawiający nie przewiduje obowiązku odbycia przez Wykonawcę wizji lokalnej. </w:t>
      </w:r>
      <w:r w:rsidR="00E0285B" w:rsidRPr="00D21899">
        <w:rPr>
          <w:rFonts w:cs="Calibri"/>
        </w:rPr>
        <w:t>Jeśli Wykonawcy są zainteresowani dokonaniem wizji lokalnej i sprawdzenia terenowych uwarunkowań realizacji zamówienia, Zamawiający nie wyraża sprzeciwu w tym zakresie.</w:t>
      </w:r>
    </w:p>
    <w:p w14:paraId="01696A9F" w14:textId="77777777" w:rsidR="00EA5A42" w:rsidRPr="00EA5A42" w:rsidRDefault="00EA5A42" w:rsidP="007D3712">
      <w:pPr>
        <w:pStyle w:val="p"/>
        <w:jc w:val="both"/>
        <w:rPr>
          <w:rFonts w:cs="Arial"/>
          <w:b/>
          <w:sz w:val="12"/>
          <w:szCs w:val="12"/>
        </w:rPr>
      </w:pPr>
    </w:p>
    <w:p w14:paraId="442BF4C8" w14:textId="000346F1"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14:paraId="655A7E23" w14:textId="77777777" w:rsidR="00203667" w:rsidRPr="00B9283F" w:rsidRDefault="007D3712" w:rsidP="007D3712">
      <w:pPr>
        <w:pStyle w:val="p"/>
        <w:jc w:val="both"/>
        <w:rPr>
          <w:rFonts w:cs="Arial"/>
        </w:rPr>
      </w:pPr>
      <w:r w:rsidRPr="00B9283F">
        <w:rPr>
          <w:rFonts w:cs="Arial"/>
        </w:rPr>
        <w:t>Zamawiający nie przewiduje rozliczania w walutach obcych.</w:t>
      </w:r>
    </w:p>
    <w:p w14:paraId="2808E81A" w14:textId="77777777" w:rsidR="0082153E" w:rsidRPr="007B4597" w:rsidRDefault="0082153E" w:rsidP="00D65CE9">
      <w:pPr>
        <w:pStyle w:val="p"/>
        <w:rPr>
          <w:rFonts w:cs="Arial"/>
          <w:b/>
          <w:sz w:val="12"/>
          <w:szCs w:val="12"/>
        </w:rPr>
      </w:pPr>
    </w:p>
    <w:p w14:paraId="08DE56A7" w14:textId="0F78CACE"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14:paraId="54AF0209"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4B056DEF" w14:textId="77777777" w:rsidR="00B0770A" w:rsidRPr="00D53626" w:rsidRDefault="00B0770A" w:rsidP="00D65CE9">
      <w:pPr>
        <w:pStyle w:val="p"/>
        <w:rPr>
          <w:rFonts w:cs="Arial"/>
          <w:b/>
          <w:sz w:val="12"/>
          <w:szCs w:val="12"/>
        </w:rPr>
      </w:pPr>
    </w:p>
    <w:p w14:paraId="39524C7E" w14:textId="39569E58"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254D5717" w14:textId="3B9D29E2" w:rsidR="00652D2B" w:rsidRPr="009E1503" w:rsidRDefault="004F0DD0" w:rsidP="004F0DD0">
      <w:pPr>
        <w:jc w:val="both"/>
      </w:pPr>
      <w:r w:rsidRPr="009E1503">
        <w:t>Zamawiający nie zastrzega obowiązku osobistego wykonania przez Wykonawcę oraz przez poszczególnych Wykonawców wspólnie ubiegających się o udzielenie zamówienia kluczowych zadań zamówienia, o których mowa</w:t>
      </w:r>
      <w:r w:rsidR="009E1503">
        <w:t xml:space="preserve"> </w:t>
      </w:r>
      <w:r w:rsidRPr="009E1503">
        <w:t xml:space="preserve">w art. 60 oraz 121 Ustawy. </w:t>
      </w:r>
    </w:p>
    <w:p w14:paraId="24735AE9" w14:textId="77777777"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14:paraId="7873683E" w14:textId="77777777" w:rsidR="00DE6CEF" w:rsidRPr="00B9283F" w:rsidRDefault="00DE6CEF" w:rsidP="00D65CE9">
      <w:pPr>
        <w:pStyle w:val="p"/>
        <w:rPr>
          <w:rFonts w:cs="Arial"/>
        </w:rPr>
      </w:pPr>
      <w:r w:rsidRPr="00B9283F">
        <w:rPr>
          <w:rFonts w:cs="Arial"/>
        </w:rPr>
        <w:t>Zamawiający nie przewiduje zawarcia umowy ramowej.</w:t>
      </w:r>
    </w:p>
    <w:p w14:paraId="7E731D4A" w14:textId="77777777" w:rsidR="00203667" w:rsidRPr="00166B5E" w:rsidRDefault="00203667" w:rsidP="00D65CE9">
      <w:pPr>
        <w:pStyle w:val="p"/>
        <w:rPr>
          <w:rFonts w:cs="Arial"/>
          <w:sz w:val="12"/>
          <w:szCs w:val="12"/>
        </w:rPr>
      </w:pPr>
    </w:p>
    <w:p w14:paraId="21378902" w14:textId="77777777"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6A8FE592" w14:textId="77777777"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14:paraId="2D66F5B2" w14:textId="77777777" w:rsidR="00203667" w:rsidRPr="00166B5E" w:rsidRDefault="00203667" w:rsidP="00D65CE9">
      <w:pPr>
        <w:pStyle w:val="p"/>
        <w:rPr>
          <w:rFonts w:cs="Arial"/>
          <w:sz w:val="12"/>
          <w:szCs w:val="12"/>
        </w:rPr>
      </w:pPr>
    </w:p>
    <w:p w14:paraId="61EC7777" w14:textId="660E2DC6"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47B00D36" w14:textId="148756AF"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elektronicznych</w:t>
      </w:r>
      <w:r w:rsidR="00EA5A42">
        <w:rPr>
          <w:rFonts w:cs="Arial"/>
        </w:rPr>
        <w:t xml:space="preserve"> </w:t>
      </w:r>
      <w:r w:rsidRPr="00B9283F">
        <w:rPr>
          <w:rFonts w:cs="Arial"/>
        </w:rPr>
        <w:t>do oferty.</w:t>
      </w:r>
    </w:p>
    <w:p w14:paraId="47F7A98F" w14:textId="77777777" w:rsidR="0063730D" w:rsidRPr="0063730D" w:rsidRDefault="0063730D" w:rsidP="00D65CE9">
      <w:pPr>
        <w:pStyle w:val="p"/>
        <w:rPr>
          <w:rFonts w:cs="Arial"/>
          <w:b/>
          <w:sz w:val="12"/>
          <w:szCs w:val="12"/>
        </w:rPr>
      </w:pPr>
    </w:p>
    <w:p w14:paraId="03309DBB" w14:textId="5E60F2FD"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7B1FCD0C" w14:textId="77777777"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14:paraId="5517B2A4" w14:textId="77777777" w:rsidR="009628CC" w:rsidRDefault="009628CC" w:rsidP="005B034F">
      <w:pPr>
        <w:autoSpaceDE w:val="0"/>
        <w:autoSpaceDN w:val="0"/>
        <w:adjustRightInd w:val="0"/>
        <w:spacing w:after="0" w:line="240" w:lineRule="auto"/>
        <w:jc w:val="both"/>
      </w:pPr>
    </w:p>
    <w:p w14:paraId="22F38985" w14:textId="77777777" w:rsidR="009628CC" w:rsidRDefault="009628CC" w:rsidP="005B034F">
      <w:pPr>
        <w:autoSpaceDE w:val="0"/>
        <w:autoSpaceDN w:val="0"/>
        <w:adjustRightInd w:val="0"/>
        <w:spacing w:after="0" w:line="240" w:lineRule="auto"/>
        <w:jc w:val="both"/>
      </w:pPr>
    </w:p>
    <w:p w14:paraId="42446B8C" w14:textId="77777777" w:rsidR="009628CC" w:rsidRDefault="009628CC" w:rsidP="005B034F">
      <w:pPr>
        <w:autoSpaceDE w:val="0"/>
        <w:autoSpaceDN w:val="0"/>
        <w:adjustRightInd w:val="0"/>
        <w:spacing w:after="0" w:line="240" w:lineRule="auto"/>
        <w:jc w:val="both"/>
      </w:pPr>
    </w:p>
    <w:p w14:paraId="5C30653B" w14:textId="77777777" w:rsidR="009628CC" w:rsidRDefault="009628CC" w:rsidP="005B034F">
      <w:pPr>
        <w:autoSpaceDE w:val="0"/>
        <w:autoSpaceDN w:val="0"/>
        <w:adjustRightInd w:val="0"/>
        <w:spacing w:after="0" w:line="240" w:lineRule="auto"/>
        <w:jc w:val="both"/>
      </w:pPr>
    </w:p>
    <w:p w14:paraId="255B403D" w14:textId="77777777" w:rsidR="009628CC" w:rsidRDefault="009628CC" w:rsidP="005B034F">
      <w:pPr>
        <w:autoSpaceDE w:val="0"/>
        <w:autoSpaceDN w:val="0"/>
        <w:adjustRightInd w:val="0"/>
        <w:spacing w:after="0" w:line="240" w:lineRule="auto"/>
        <w:jc w:val="both"/>
      </w:pPr>
    </w:p>
    <w:p w14:paraId="2322D70B" w14:textId="77777777" w:rsidR="009628CC" w:rsidRDefault="009628CC" w:rsidP="005B034F">
      <w:pPr>
        <w:autoSpaceDE w:val="0"/>
        <w:autoSpaceDN w:val="0"/>
        <w:adjustRightInd w:val="0"/>
        <w:spacing w:after="0" w:line="240" w:lineRule="auto"/>
        <w:jc w:val="both"/>
      </w:pPr>
    </w:p>
    <w:p w14:paraId="0E0A3575" w14:textId="38BC1949"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14:paraId="38B189DE" w14:textId="77777777"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14:paraId="0E02E49D" w14:textId="77777777" w:rsidR="005B034F" w:rsidRPr="005B034F" w:rsidRDefault="005B034F" w:rsidP="005B034F">
      <w:pPr>
        <w:autoSpaceDE w:val="0"/>
        <w:autoSpaceDN w:val="0"/>
        <w:adjustRightInd w:val="0"/>
        <w:spacing w:after="0" w:line="240" w:lineRule="auto"/>
        <w:jc w:val="both"/>
      </w:pPr>
      <w:r w:rsidRPr="005B034F">
        <w:t xml:space="preserve">a) pieniądzu, </w:t>
      </w:r>
    </w:p>
    <w:p w14:paraId="20092225" w14:textId="77777777"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14:paraId="196FA762" w14:textId="77777777" w:rsidR="005B034F" w:rsidRPr="005B034F" w:rsidRDefault="005B034F" w:rsidP="005B034F">
      <w:pPr>
        <w:autoSpaceDE w:val="0"/>
        <w:autoSpaceDN w:val="0"/>
        <w:adjustRightInd w:val="0"/>
        <w:spacing w:after="0" w:line="240" w:lineRule="auto"/>
        <w:jc w:val="both"/>
      </w:pPr>
      <w:r w:rsidRPr="005B034F">
        <w:t xml:space="preserve">c) gwarancjach bankowych, </w:t>
      </w:r>
    </w:p>
    <w:p w14:paraId="6B750815" w14:textId="77777777" w:rsidR="005B034F" w:rsidRPr="005B034F" w:rsidRDefault="005B034F" w:rsidP="005B034F">
      <w:pPr>
        <w:autoSpaceDE w:val="0"/>
        <w:autoSpaceDN w:val="0"/>
        <w:adjustRightInd w:val="0"/>
        <w:spacing w:after="0" w:line="240" w:lineRule="auto"/>
        <w:jc w:val="both"/>
      </w:pPr>
      <w:r w:rsidRPr="005B034F">
        <w:t xml:space="preserve">d) gwarancjach ubezpieczeniowych, </w:t>
      </w:r>
    </w:p>
    <w:p w14:paraId="03C3F14A" w14:textId="77777777"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14:paraId="0F0C477A" w14:textId="77777777"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14:paraId="651ED182" w14:textId="77777777"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14:paraId="6A585F49" w14:textId="77777777"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14:paraId="5B4C6569" w14:textId="271522F6" w:rsidR="005B034F" w:rsidRPr="005B034F" w:rsidRDefault="005B034F" w:rsidP="005B034F">
      <w:pPr>
        <w:autoSpaceDE w:val="0"/>
        <w:autoSpaceDN w:val="0"/>
        <w:adjustRightInd w:val="0"/>
        <w:spacing w:after="0" w:line="240" w:lineRule="auto"/>
        <w:jc w:val="both"/>
      </w:pPr>
      <w:r w:rsidRPr="005B034F">
        <w:t>c) przez ustanowienie zastawu rejestrowego na zasadach określonych w ustawie z dnia 6 grudnia 1996 r. o zastawie rejestrowym</w:t>
      </w:r>
      <w:r w:rsidR="00605C49">
        <w:t xml:space="preserve">  </w:t>
      </w:r>
      <w:r w:rsidRPr="005B034F">
        <w:t xml:space="preserve"> </w:t>
      </w:r>
      <w:r w:rsidR="008F7EC0">
        <w:br/>
      </w:r>
      <w:r w:rsidRPr="005B034F">
        <w:t xml:space="preserve">i rejestrze zastawów. </w:t>
      </w:r>
    </w:p>
    <w:p w14:paraId="1CDB4A95" w14:textId="70A04C91" w:rsidR="005B034F" w:rsidRPr="001B1BD2" w:rsidRDefault="005B034F" w:rsidP="005B034F">
      <w:pPr>
        <w:autoSpaceDE w:val="0"/>
        <w:autoSpaceDN w:val="0"/>
        <w:adjustRightInd w:val="0"/>
        <w:spacing w:after="0" w:line="240" w:lineRule="auto"/>
        <w:jc w:val="both"/>
      </w:pPr>
      <w:r>
        <w:t>32.</w:t>
      </w:r>
      <w:r w:rsidRPr="005B034F">
        <w:t>3. Zabezpieczenie należytego wykonania umowy wnoszone w pieniądzu należy wnieść na konto bankowe Zamawiającego:</w:t>
      </w:r>
      <w:r w:rsidR="002B1658">
        <w:t xml:space="preserve">          </w:t>
      </w:r>
      <w:r w:rsidR="00DD0D6B">
        <w:t xml:space="preserve">        </w:t>
      </w:r>
      <w:r w:rsidR="00DD0D6B" w:rsidRPr="00DD0D6B">
        <w:rPr>
          <w:b/>
          <w:bCs/>
        </w:rPr>
        <w:t>nr</w:t>
      </w:r>
      <w:r w:rsidR="00DD0D6B">
        <w:t xml:space="preserve"> </w:t>
      </w:r>
      <w:r w:rsidR="002F5D40" w:rsidRPr="00821D98">
        <w:rPr>
          <w:b/>
        </w:rPr>
        <w:t>46 1560 0013 2015 2800 9539 0001</w:t>
      </w:r>
    </w:p>
    <w:p w14:paraId="23C8FD03" w14:textId="77777777" w:rsidR="005B034F" w:rsidRDefault="005B034F" w:rsidP="005B034F">
      <w:pPr>
        <w:autoSpaceDE w:val="0"/>
        <w:autoSpaceDN w:val="0"/>
        <w:adjustRightInd w:val="0"/>
        <w:spacing w:after="0" w:line="240" w:lineRule="auto"/>
        <w:jc w:val="both"/>
      </w:pPr>
      <w:r>
        <w:t>32.</w:t>
      </w:r>
      <w:r w:rsidR="003F7258">
        <w:t>4</w:t>
      </w:r>
      <w:r w:rsidRPr="005B034F">
        <w:t xml:space="preserve">. Zabezpieczenie należytego wykonania umowy należy wnieść przed zawarciem umowy w sprawie zamówienia publicznego. </w:t>
      </w:r>
    </w:p>
    <w:p w14:paraId="709F2F7B" w14:textId="77777777" w:rsidR="006121C2" w:rsidRDefault="006121C2" w:rsidP="006121C2">
      <w:pPr>
        <w:autoSpaceDE w:val="0"/>
        <w:autoSpaceDN w:val="0"/>
        <w:adjustRightInd w:val="0"/>
        <w:spacing w:after="0" w:line="240" w:lineRule="auto"/>
        <w:jc w:val="both"/>
      </w:pPr>
      <w:r>
        <w:t>32.5</w:t>
      </w:r>
      <w:r w:rsidRPr="005B034F">
        <w:t xml:space="preserve">. </w:t>
      </w:r>
      <w:r w:rsidRPr="006121C2">
        <w:rPr>
          <w:u w:val="single"/>
        </w:rPr>
        <w:t xml:space="preserve">Zabezpieczenie należytego wykonania umowy w innej formie niż pieniądz należy wnieść </w:t>
      </w:r>
      <w:r w:rsidRPr="006121C2">
        <w:rPr>
          <w:b/>
          <w:u w:val="single"/>
        </w:rPr>
        <w:t>w oryginale.</w:t>
      </w:r>
    </w:p>
    <w:p w14:paraId="25ED8842" w14:textId="6136B354" w:rsidR="005B034F" w:rsidRPr="005B034F" w:rsidRDefault="005B034F" w:rsidP="005B034F">
      <w:pPr>
        <w:autoSpaceDE w:val="0"/>
        <w:autoSpaceDN w:val="0"/>
        <w:adjustRightInd w:val="0"/>
        <w:spacing w:after="0" w:line="240" w:lineRule="auto"/>
        <w:jc w:val="both"/>
      </w:pPr>
      <w:r>
        <w:t>32.</w:t>
      </w:r>
      <w:r w:rsidR="006121C2">
        <w:t>6</w:t>
      </w:r>
      <w:r w:rsidRPr="005B034F">
        <w:t xml:space="preserve">. Zamawiający zwraca zabezpieczenie w terminie 30 dni od dnia wykonania zamówienia i uznania przez Zamawiającego za należycie wykonane. </w:t>
      </w:r>
    </w:p>
    <w:p w14:paraId="24910825" w14:textId="77777777" w:rsidR="005B034F" w:rsidRDefault="00426868" w:rsidP="005B034F">
      <w:pPr>
        <w:autoSpaceDE w:val="0"/>
        <w:autoSpaceDN w:val="0"/>
        <w:adjustRightInd w:val="0"/>
        <w:spacing w:after="0" w:line="240" w:lineRule="auto"/>
        <w:jc w:val="both"/>
      </w:pPr>
      <w:r>
        <w:t>32.</w:t>
      </w:r>
      <w:r w:rsidR="006121C2">
        <w:t>7</w:t>
      </w:r>
      <w:r w:rsidR="005B034F" w:rsidRPr="005B034F">
        <w:t>. Kwota pozostawiona na zabezpieczenie roszczeń z tytułu gwarancji i rękojmi za wady wynosić będzie 30% wys</w:t>
      </w:r>
      <w:r w:rsidR="005B034F">
        <w:t xml:space="preserve">okości </w:t>
      </w:r>
      <w:r w:rsidR="005B034F" w:rsidRPr="005B034F">
        <w:t xml:space="preserve">zabezpieczenia. </w:t>
      </w:r>
    </w:p>
    <w:p w14:paraId="6AF247CF" w14:textId="77777777" w:rsidR="00847C4F" w:rsidRPr="00B67010" w:rsidRDefault="00847C4F" w:rsidP="00D65CE9">
      <w:pPr>
        <w:pStyle w:val="p"/>
        <w:rPr>
          <w:rFonts w:cs="Arial"/>
          <w:b/>
          <w:sz w:val="12"/>
          <w:szCs w:val="12"/>
        </w:rPr>
      </w:pPr>
    </w:p>
    <w:p w14:paraId="6BB9BE44" w14:textId="77777777" w:rsidR="00F16FF7" w:rsidRDefault="00F16FF7" w:rsidP="00D65CE9">
      <w:pPr>
        <w:pStyle w:val="p"/>
      </w:pPr>
      <w:r w:rsidRPr="00F16FF7">
        <w:rPr>
          <w:rFonts w:cs="Arial"/>
          <w:b/>
        </w:rPr>
        <w:t xml:space="preserve">33. </w:t>
      </w:r>
      <w:r w:rsidRPr="00F16FF7">
        <w:rPr>
          <w:b/>
        </w:rPr>
        <w:t>IN</w:t>
      </w:r>
      <w:r>
        <w:rPr>
          <w:b/>
        </w:rPr>
        <w:t>FORMACJE NA TEMAT PODWYKONAWCÓW</w:t>
      </w:r>
    </w:p>
    <w:p w14:paraId="4FC53076" w14:textId="77777777" w:rsidR="00F16FF7" w:rsidRDefault="00F16FF7" w:rsidP="00F16FF7">
      <w:pPr>
        <w:pStyle w:val="p"/>
        <w:jc w:val="both"/>
      </w:pPr>
      <w:r>
        <w:t xml:space="preserve">33.1. Wykonawca może powierzyć wykonanie części zamówienia podwykonawcy. </w:t>
      </w:r>
    </w:p>
    <w:p w14:paraId="12F0E776" w14:textId="77777777" w:rsidR="00A627FC"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w:t>
      </w:r>
    </w:p>
    <w:p w14:paraId="45C65EBB" w14:textId="77777777" w:rsidR="00A627FC" w:rsidRDefault="00F16FF7" w:rsidP="00F16FF7">
      <w:pPr>
        <w:pStyle w:val="p"/>
        <w:jc w:val="both"/>
      </w:pPr>
      <w:r>
        <w:t xml:space="preserve">Należy w tym celu wypełnić odpowiedni punkt Formularza Oferty. W przypadku, gdy Wykonawca nie zamierza wykonywać zamówienia przy udziale podwykonawców, należy wpisać w formularzu „nie dotyczy” lub inne podobne sformułowanie. </w:t>
      </w:r>
    </w:p>
    <w:p w14:paraId="5AE0FF26" w14:textId="5FC5E3F0" w:rsidR="00F16FF7" w:rsidRDefault="00F16FF7" w:rsidP="00F16FF7">
      <w:pPr>
        <w:pStyle w:val="p"/>
        <w:jc w:val="both"/>
      </w:pPr>
      <w:r>
        <w:t xml:space="preserve">Jeżeli Wykonawca zostawi ten punkt niewypełniony (puste pole), Zamawiający uzna, iż zamówienie zostanie wykonane siłami własnymi, tj. bez udziału podwykonawców. </w:t>
      </w:r>
    </w:p>
    <w:p w14:paraId="04A93E4F" w14:textId="7954D95F" w:rsidR="00F16FF7" w:rsidRDefault="00F16FF7" w:rsidP="00F16FF7">
      <w:pPr>
        <w:pStyle w:val="p"/>
        <w:jc w:val="both"/>
      </w:pPr>
      <w:r>
        <w:t>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w:t>
      </w:r>
      <w:r w:rsidR="00CE2C76">
        <w:t xml:space="preserve">                                     </w:t>
      </w:r>
      <w:r>
        <w:t xml:space="preserve">w późniejszym okresie zamierza powierzyć realizację zamówienia. </w:t>
      </w:r>
    </w:p>
    <w:p w14:paraId="6BC80695" w14:textId="0252F336" w:rsidR="00F16FF7" w:rsidRDefault="00F16FF7" w:rsidP="00F16FF7">
      <w:pPr>
        <w:pStyle w:val="p"/>
        <w:jc w:val="both"/>
      </w:pPr>
      <w:r>
        <w:t>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w:t>
      </w:r>
      <w:r w:rsidR="007D06EA">
        <w:t xml:space="preserve">  je</w:t>
      </w:r>
      <w:r w:rsidR="00985156">
        <w:t xml:space="preserve"> </w:t>
      </w:r>
      <w:r>
        <w:t xml:space="preserve">w stopniu nie mniejszym niż podwykonawca, na którego zasoby wykonawca powoływał się w trakcie postępowania o udzielenie zamówienia. Przepis art. 122 Ustawy stosuje się odpowiednio. </w:t>
      </w:r>
    </w:p>
    <w:p w14:paraId="73B17092" w14:textId="77777777" w:rsidR="0094471E" w:rsidRPr="006121C2" w:rsidRDefault="00F16FF7" w:rsidP="00D160D0">
      <w:pPr>
        <w:pStyle w:val="p"/>
        <w:jc w:val="both"/>
        <w:rPr>
          <w:rStyle w:val="bold"/>
          <w:b w:val="0"/>
        </w:rPr>
      </w:pPr>
      <w:r>
        <w:t>33.5. Powierzenie wykonania części zamówienia podwykonawcom nie zwalnia Wykonawcy z odpowiedzialności za należyte wykonanie tego zamówienia.</w:t>
      </w:r>
    </w:p>
    <w:p w14:paraId="79388759" w14:textId="77777777" w:rsidR="0063730D" w:rsidRPr="0063730D" w:rsidRDefault="0063730D" w:rsidP="00D160D0">
      <w:pPr>
        <w:pStyle w:val="p"/>
        <w:jc w:val="both"/>
        <w:rPr>
          <w:rStyle w:val="bold"/>
          <w:rFonts w:cs="Arial"/>
          <w:sz w:val="12"/>
          <w:szCs w:val="12"/>
        </w:rPr>
      </w:pPr>
    </w:p>
    <w:p w14:paraId="08AD5A58"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7D6FA2EE" w14:textId="77777777" w:rsidR="00031E26" w:rsidRDefault="00031E26" w:rsidP="00031E26">
      <w:pPr>
        <w:pStyle w:val="justify"/>
        <w:rPr>
          <w:rFonts w:cs="Arial"/>
        </w:rPr>
      </w:pPr>
      <w:r>
        <w:rPr>
          <w:rFonts w:cs="Arial"/>
        </w:rPr>
        <w:t>34.1 Do spraw nieuregulowanych w SWZ mają zastosowanie przepisy Ustawy.</w:t>
      </w:r>
    </w:p>
    <w:p w14:paraId="3ECA70CF" w14:textId="63A44746" w:rsidR="00031E26" w:rsidRDefault="00031E26" w:rsidP="00031E26">
      <w:pPr>
        <w:pStyle w:val="justify"/>
        <w:rPr>
          <w:rFonts w:cs="Arial"/>
        </w:rPr>
      </w:pPr>
      <w:r>
        <w:rPr>
          <w:rFonts w:cs="Arial"/>
        </w:rPr>
        <w:t>34.2 Zgodnie z art. 13 ust. 1 i 2 rozporządzenia Parlamentu Europejskiego i Rady (UE) 2016/679 z dnia 27 kwietnia 2016</w:t>
      </w:r>
      <w:r w:rsidR="008F7EC0">
        <w:rPr>
          <w:rFonts w:cs="Arial"/>
        </w:rPr>
        <w:t xml:space="preserve"> </w:t>
      </w:r>
      <w:r>
        <w:rPr>
          <w:rFonts w:cs="Arial"/>
        </w:rPr>
        <w:t xml:space="preserve">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F6A578" w14:textId="30D1E1F8" w:rsidR="00B46485" w:rsidRPr="00B46485" w:rsidRDefault="00B46485" w:rsidP="00C87331">
      <w:pPr>
        <w:pStyle w:val="justify"/>
        <w:numPr>
          <w:ilvl w:val="0"/>
          <w:numId w:val="11"/>
        </w:numPr>
        <w:tabs>
          <w:tab w:val="clear" w:pos="720"/>
          <w:tab w:val="num" w:pos="567"/>
        </w:tabs>
        <w:spacing w:line="256" w:lineRule="auto"/>
        <w:rPr>
          <w:rFonts w:cs="Arial"/>
        </w:rPr>
      </w:pPr>
      <w:bookmarkStart w:id="4" w:name="_Hlk124165851"/>
      <w:r w:rsidRPr="00B46485">
        <w:rPr>
          <w:rFonts w:cs="Arial"/>
        </w:rPr>
        <w:t xml:space="preserve">Administratorem Pani/Pana danych osobowych jest </w:t>
      </w:r>
      <w:r w:rsidR="00821D98" w:rsidRPr="00821D98">
        <w:rPr>
          <w:rFonts w:cs="Arial"/>
          <w:b/>
          <w:bCs/>
        </w:rPr>
        <w:t>Dyrektor</w:t>
      </w:r>
      <w:r w:rsidR="00821D98">
        <w:rPr>
          <w:rFonts w:cs="Arial"/>
        </w:rPr>
        <w:t xml:space="preserve"> </w:t>
      </w:r>
      <w:r w:rsidRPr="00B46485">
        <w:rPr>
          <w:rFonts w:cs="Arial"/>
          <w:b/>
          <w:sz w:val="24"/>
          <w:szCs w:val="24"/>
        </w:rPr>
        <w:t>Zesp</w:t>
      </w:r>
      <w:r w:rsidR="00821D98">
        <w:rPr>
          <w:rFonts w:cs="Arial"/>
          <w:b/>
          <w:sz w:val="24"/>
          <w:szCs w:val="24"/>
        </w:rPr>
        <w:t>ołu</w:t>
      </w:r>
      <w:r w:rsidRPr="00B46485">
        <w:rPr>
          <w:rFonts w:cs="Arial"/>
          <w:b/>
          <w:sz w:val="24"/>
          <w:szCs w:val="24"/>
        </w:rPr>
        <w:t xml:space="preserve"> Szkół im. Mikołaja Kopernika w Koninie</w:t>
      </w:r>
    </w:p>
    <w:p w14:paraId="06935D05" w14:textId="4BD3F4D0" w:rsidR="00B46485" w:rsidRPr="00821D98" w:rsidRDefault="00B46485" w:rsidP="00C87331">
      <w:pPr>
        <w:pStyle w:val="justify"/>
        <w:numPr>
          <w:ilvl w:val="0"/>
          <w:numId w:val="11"/>
        </w:numPr>
        <w:tabs>
          <w:tab w:val="clear" w:pos="720"/>
          <w:tab w:val="num" w:pos="567"/>
        </w:tabs>
        <w:spacing w:line="256" w:lineRule="auto"/>
        <w:rPr>
          <w:rStyle w:val="eop"/>
          <w:rFonts w:cs="Arial"/>
        </w:rPr>
      </w:pPr>
      <w:r>
        <w:rPr>
          <w:rFonts w:cs="Arial"/>
        </w:rPr>
        <w:t>I</w:t>
      </w:r>
      <w:r w:rsidRPr="00B46485">
        <w:rPr>
          <w:rFonts w:cs="Arial"/>
        </w:rPr>
        <w:t xml:space="preserve">nspektorem ochrony danych osobowych jest </w:t>
      </w:r>
      <w:r w:rsidRPr="00821D98">
        <w:rPr>
          <w:rFonts w:cs="Arial"/>
        </w:rPr>
        <w:t>Pani Kamila Skiba tel. 632424557 wew. 25</w:t>
      </w:r>
      <w:r w:rsidR="00C87331">
        <w:rPr>
          <w:rFonts w:cs="Arial"/>
        </w:rPr>
        <w:t xml:space="preserve">, </w:t>
      </w:r>
      <w:r w:rsidRPr="00821D98">
        <w:rPr>
          <w:rFonts w:cs="Arial"/>
        </w:rPr>
        <w:t xml:space="preserve"> administracja@kopernik.konin.pl</w:t>
      </w:r>
    </w:p>
    <w:bookmarkEnd w:id="4"/>
    <w:p w14:paraId="636A72D9" w14:textId="52D4D1E6" w:rsidR="00031E26" w:rsidRPr="009628CC" w:rsidRDefault="00031E26" w:rsidP="00334ED2">
      <w:pPr>
        <w:pStyle w:val="justify"/>
        <w:numPr>
          <w:ilvl w:val="0"/>
          <w:numId w:val="11"/>
        </w:numPr>
        <w:tabs>
          <w:tab w:val="clear" w:pos="720"/>
          <w:tab w:val="num" w:pos="567"/>
        </w:tabs>
        <w:autoSpaceDE w:val="0"/>
        <w:autoSpaceDN w:val="0"/>
        <w:adjustRightInd w:val="0"/>
        <w:spacing w:line="256" w:lineRule="auto"/>
        <w:rPr>
          <w:rFonts w:cs="Arial"/>
          <w:b/>
          <w:bCs/>
        </w:rPr>
      </w:pPr>
      <w:r w:rsidRPr="00334ED2">
        <w:rPr>
          <w:rFonts w:cs="Arial"/>
        </w:rPr>
        <w:t>Pani/Pana dane osobowe przetwarzane będą na podstawie art. 6 ust. 1 lit. c RODO w celu związanym</w:t>
      </w:r>
      <w:r w:rsidR="00A946EC" w:rsidRPr="00334ED2">
        <w:rPr>
          <w:rFonts w:cs="Arial"/>
        </w:rPr>
        <w:t xml:space="preserve"> </w:t>
      </w:r>
      <w:r w:rsidRPr="00334ED2">
        <w:rPr>
          <w:rFonts w:cs="Arial"/>
        </w:rPr>
        <w:t xml:space="preserve">z postępowaniem </w:t>
      </w:r>
      <w:r w:rsidR="008F7EC0" w:rsidRPr="00334ED2">
        <w:rPr>
          <w:rFonts w:cs="Arial"/>
        </w:rPr>
        <w:br/>
      </w:r>
      <w:r w:rsidRPr="00334ED2">
        <w:rPr>
          <w:rFonts w:cs="Arial"/>
        </w:rPr>
        <w:t>o udziel</w:t>
      </w:r>
      <w:r w:rsidR="00EA610B" w:rsidRPr="00334ED2">
        <w:rPr>
          <w:rFonts w:cs="Arial"/>
        </w:rPr>
        <w:t xml:space="preserve">enie zamówienia publicznego pn. </w:t>
      </w:r>
      <w:r w:rsidR="00334ED2" w:rsidRPr="00334ED2">
        <w:rPr>
          <w:rFonts w:cs="Arial"/>
          <w:b/>
          <w:bCs/>
        </w:rPr>
        <w:t>ADAPTACJA PRACOWNI HOTELARSKIEJ I EKONOMICZNEJ W ZESPOLE SZKÓŁ IM. MIKOŁAJA KOPERNIKA W KONINIE</w:t>
      </w:r>
      <w:r w:rsidR="00334ED2">
        <w:rPr>
          <w:rFonts w:cs="Arial"/>
          <w:b/>
          <w:bCs/>
        </w:rPr>
        <w:t xml:space="preserve"> </w:t>
      </w:r>
      <w:r w:rsidRPr="00334ED2">
        <w:rPr>
          <w:rFonts w:cs="Arial"/>
        </w:rPr>
        <w:t xml:space="preserve">prowadzonym w trybie </w:t>
      </w:r>
      <w:r w:rsidR="00D1330E" w:rsidRPr="00334ED2">
        <w:rPr>
          <w:rFonts w:cs="Arial"/>
        </w:rPr>
        <w:t xml:space="preserve">podstawowym. </w:t>
      </w:r>
    </w:p>
    <w:p w14:paraId="4C38EE3F" w14:textId="77777777" w:rsidR="009628CC" w:rsidRDefault="009628CC" w:rsidP="009628CC">
      <w:pPr>
        <w:pStyle w:val="justify"/>
        <w:tabs>
          <w:tab w:val="num" w:pos="567"/>
        </w:tabs>
        <w:autoSpaceDE w:val="0"/>
        <w:autoSpaceDN w:val="0"/>
        <w:adjustRightInd w:val="0"/>
        <w:spacing w:line="256" w:lineRule="auto"/>
        <w:ind w:left="720"/>
        <w:rPr>
          <w:rFonts w:cs="Arial"/>
        </w:rPr>
      </w:pPr>
    </w:p>
    <w:p w14:paraId="316D4ADA" w14:textId="77777777" w:rsidR="009628CC" w:rsidRDefault="009628CC" w:rsidP="009628CC">
      <w:pPr>
        <w:pStyle w:val="justify"/>
        <w:tabs>
          <w:tab w:val="num" w:pos="567"/>
        </w:tabs>
        <w:autoSpaceDE w:val="0"/>
        <w:autoSpaceDN w:val="0"/>
        <w:adjustRightInd w:val="0"/>
        <w:spacing w:line="256" w:lineRule="auto"/>
        <w:ind w:left="720"/>
        <w:rPr>
          <w:rFonts w:cs="Arial"/>
        </w:rPr>
      </w:pPr>
    </w:p>
    <w:p w14:paraId="6C824715" w14:textId="77777777" w:rsidR="009628CC" w:rsidRDefault="009628CC" w:rsidP="009628CC">
      <w:pPr>
        <w:pStyle w:val="justify"/>
        <w:tabs>
          <w:tab w:val="num" w:pos="567"/>
        </w:tabs>
        <w:autoSpaceDE w:val="0"/>
        <w:autoSpaceDN w:val="0"/>
        <w:adjustRightInd w:val="0"/>
        <w:spacing w:line="256" w:lineRule="auto"/>
        <w:ind w:left="720"/>
        <w:rPr>
          <w:rFonts w:cs="Arial"/>
        </w:rPr>
      </w:pPr>
    </w:p>
    <w:p w14:paraId="2E2339CD" w14:textId="77777777" w:rsidR="009628CC" w:rsidRDefault="009628CC" w:rsidP="009628CC">
      <w:pPr>
        <w:pStyle w:val="justify"/>
        <w:tabs>
          <w:tab w:val="num" w:pos="567"/>
        </w:tabs>
        <w:autoSpaceDE w:val="0"/>
        <w:autoSpaceDN w:val="0"/>
        <w:adjustRightInd w:val="0"/>
        <w:spacing w:line="256" w:lineRule="auto"/>
        <w:ind w:left="720"/>
        <w:rPr>
          <w:rFonts w:cs="Arial"/>
        </w:rPr>
      </w:pPr>
    </w:p>
    <w:p w14:paraId="31980DC8" w14:textId="77777777" w:rsidR="009628CC" w:rsidRPr="00334ED2" w:rsidRDefault="009628CC" w:rsidP="009628CC">
      <w:pPr>
        <w:pStyle w:val="justify"/>
        <w:tabs>
          <w:tab w:val="num" w:pos="567"/>
        </w:tabs>
        <w:autoSpaceDE w:val="0"/>
        <w:autoSpaceDN w:val="0"/>
        <w:adjustRightInd w:val="0"/>
        <w:spacing w:line="256" w:lineRule="auto"/>
        <w:ind w:left="720"/>
        <w:rPr>
          <w:rFonts w:cs="Arial"/>
          <w:b/>
          <w:bCs/>
        </w:rPr>
      </w:pPr>
    </w:p>
    <w:p w14:paraId="05C4DEB4" w14:textId="215965E0" w:rsidR="00031E26" w:rsidRPr="00437810" w:rsidRDefault="00031E26" w:rsidP="00C87331">
      <w:pPr>
        <w:pStyle w:val="justify"/>
        <w:numPr>
          <w:ilvl w:val="0"/>
          <w:numId w:val="11"/>
        </w:numPr>
        <w:tabs>
          <w:tab w:val="clear" w:pos="720"/>
          <w:tab w:val="num" w:pos="567"/>
        </w:tabs>
        <w:spacing w:line="256" w:lineRule="auto"/>
        <w:rPr>
          <w:rFonts w:cs="Arial"/>
        </w:rPr>
      </w:pPr>
      <w:r>
        <w:rPr>
          <w:rFonts w:cs="Arial"/>
        </w:rPr>
        <w:t xml:space="preserve">Odbiorcami Pani/Pana danych osobowych będą osoby lub podmioty, którym udostępniona zostanie dokumentacja </w:t>
      </w:r>
      <w:r w:rsidRPr="00437810">
        <w:rPr>
          <w:rFonts w:cs="Arial"/>
        </w:rPr>
        <w:t>postępowania w oparciu o art. 18 oraz 74 Ustawy</w:t>
      </w:r>
      <w:r w:rsidR="00645EC1">
        <w:rPr>
          <w:rFonts w:cs="Arial"/>
        </w:rPr>
        <w:t>.</w:t>
      </w:r>
    </w:p>
    <w:p w14:paraId="6CA05A22" w14:textId="3B5E346C" w:rsidR="00031E26" w:rsidRDefault="00031E26" w:rsidP="00C87331">
      <w:pPr>
        <w:pStyle w:val="justify"/>
        <w:numPr>
          <w:ilvl w:val="0"/>
          <w:numId w:val="11"/>
        </w:numPr>
        <w:tabs>
          <w:tab w:val="clear" w:pos="720"/>
          <w:tab w:val="num" w:pos="567"/>
        </w:tabs>
        <w:spacing w:line="256" w:lineRule="auto"/>
        <w:rPr>
          <w:rFonts w:cs="Arial"/>
        </w:rPr>
      </w:pPr>
      <w:r w:rsidRPr="00437810">
        <w:rPr>
          <w:rFonts w:cs="Arial"/>
        </w:rPr>
        <w:t xml:space="preserve">Pani/Pana dane osobowe będą przechowywane, zgodnie z art. 78 </w:t>
      </w:r>
      <w:r w:rsidR="001B1BD2">
        <w:rPr>
          <w:rFonts w:cs="Arial"/>
        </w:rPr>
        <w:t>Ustawy</w:t>
      </w:r>
      <w:r w:rsidR="00645EC1">
        <w:rPr>
          <w:rFonts w:cs="Arial"/>
        </w:rPr>
        <w:t xml:space="preserve"> </w:t>
      </w:r>
      <w:r>
        <w:rPr>
          <w:rFonts w:cs="Arial"/>
        </w:rPr>
        <w:t>przez okres 4 lat od dnia zakończenia postępowania o udzielenie zamówienia, a jeżeli czas trwania umowy przekracza 4 lata, okres przechowywania obejmuje cały czas trwania umowy.</w:t>
      </w:r>
    </w:p>
    <w:p w14:paraId="5EAEB3C6" w14:textId="13902129" w:rsidR="00031E26" w:rsidRDefault="00031E26" w:rsidP="00C87331">
      <w:pPr>
        <w:pStyle w:val="justify"/>
        <w:numPr>
          <w:ilvl w:val="0"/>
          <w:numId w:val="11"/>
        </w:numPr>
        <w:tabs>
          <w:tab w:val="clear" w:pos="720"/>
          <w:tab w:val="num" w:pos="567"/>
        </w:tabs>
        <w:spacing w:line="256" w:lineRule="auto"/>
        <w:rPr>
          <w:rFonts w:cs="Arial"/>
        </w:rPr>
      </w:pPr>
      <w:r>
        <w:rPr>
          <w:rFonts w:cs="Arial"/>
        </w:rPr>
        <w:t xml:space="preserve">Obowiązek podania przez Panią/Pana danych osobowych bezpośrednio Pani/Pana dotyczących jest wymogiem ustawowym określonym w przepisach </w:t>
      </w:r>
      <w:r w:rsidR="00645EC1">
        <w:rPr>
          <w:rFonts w:cs="Arial"/>
        </w:rPr>
        <w:t>Ustawy</w:t>
      </w:r>
      <w:r>
        <w:rPr>
          <w:rFonts w:cs="Arial"/>
        </w:rPr>
        <w:t xml:space="preserve">, związanym z udziałem w postępowaniu o udzielenie zamówienia publicznego; konsekwencje niepodania określonych danych wynikają z </w:t>
      </w:r>
      <w:r w:rsidR="00645EC1">
        <w:rPr>
          <w:rFonts w:cs="Arial"/>
        </w:rPr>
        <w:t>Ustawy.</w:t>
      </w:r>
    </w:p>
    <w:p w14:paraId="6F33A2A5"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W odniesieniu do Pani/Pana danych osobowych decyzje nie będą podejmowane w sposób zautomatyzowany, stosowanie do art. 22 RODO.</w:t>
      </w:r>
    </w:p>
    <w:p w14:paraId="2AF38D7A"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Posiada Pani/Pan:</w:t>
      </w:r>
    </w:p>
    <w:p w14:paraId="5C874CC6" w14:textId="7777777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na podstawie art. 15 RODO prawo dostępu do danych osobowych Pani/Pana dotyczących;</w:t>
      </w:r>
    </w:p>
    <w:p w14:paraId="4D991E65" w14:textId="3B979E8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r w:rsidR="00645EC1">
        <w:rPr>
          <w:rFonts w:cs="Arial"/>
        </w:rPr>
        <w:t>Ustawą</w:t>
      </w:r>
      <w:r>
        <w:rPr>
          <w:rFonts w:cs="Arial"/>
        </w:rPr>
        <w:t xml:space="preserve"> oraz nie może naruszać integralności protokołu oraz jego załączników);</w:t>
      </w:r>
    </w:p>
    <w:p w14:paraId="062FFA10" w14:textId="1AC8271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18 RODO prawo żądania od administratora ograniczenia przetwarzania danych osobowych </w:t>
      </w:r>
      <w:r w:rsidR="008F7EC0">
        <w:rPr>
          <w:rFonts w:cs="Arial"/>
        </w:rPr>
        <w:br/>
      </w:r>
      <w:r>
        <w:rPr>
          <w:rFonts w:cs="Arial"/>
        </w:rPr>
        <w:t xml:space="preserve">z zastrzeżeniem przypadków, o których mowa w art. 18 ust. 2 RODO (prawo do ograniczenia przetwarzania nie ma zastosowania w odniesieniu do przechowywania, w celu zapewnienia korzystania ze środków ochrony prawnej lub </w:t>
      </w:r>
      <w:r w:rsidR="008F7EC0">
        <w:rPr>
          <w:rFonts w:cs="Arial"/>
        </w:rPr>
        <w:br/>
      </w:r>
      <w:r>
        <w:rPr>
          <w:rFonts w:cs="Arial"/>
        </w:rPr>
        <w:t>w celu ochrony praw innej osoby fizycznej lub prawnej, lub z uwagi na ważne względy interesu publicznego Unii Europejskiej lub państwa członkowskiego);</w:t>
      </w:r>
    </w:p>
    <w:p w14:paraId="7998E477" w14:textId="01CA692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prawo do wniesienia skargi do Prezesa Urzędu Ochrony Danych Osobowych, gdy uzna Pani/Pan,</w:t>
      </w:r>
      <w:r w:rsidR="008F7EC0">
        <w:rPr>
          <w:rFonts w:cs="Arial"/>
        </w:rPr>
        <w:t xml:space="preserve"> </w:t>
      </w:r>
      <w:r>
        <w:rPr>
          <w:rFonts w:cs="Arial"/>
        </w:rPr>
        <w:t>że przetwarzanie danych osobowych Pani/Pana dotyczących narusza przepisy RODO;</w:t>
      </w:r>
    </w:p>
    <w:p w14:paraId="7981B352"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nie przysługuje Pani/Panu:</w:t>
      </w:r>
    </w:p>
    <w:p w14:paraId="7FC947FF"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w związku z art. 17 ust. 3 lit. b, d lub e RODO prawo do usunięcia danych osobowych;</w:t>
      </w:r>
    </w:p>
    <w:p w14:paraId="67DC018A"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7E33E75E"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na podstawie art. 21 RODO prawo sprzeciwu, wobec przetwarzania danych osobowych, gdyż podstawą prawną przetwarzania Pani/Pana danych osobowych jest art. 6 ust. 1 lit. c RODO.</w:t>
      </w:r>
    </w:p>
    <w:p w14:paraId="2E1A2C93" w14:textId="77777777" w:rsidR="0063730D" w:rsidRDefault="0063730D">
      <w:pPr>
        <w:pStyle w:val="right"/>
      </w:pPr>
    </w:p>
    <w:p w14:paraId="7344D565" w14:textId="77777777" w:rsidR="007842CA" w:rsidRDefault="007842CA">
      <w:pPr>
        <w:pStyle w:val="right"/>
      </w:pPr>
    </w:p>
    <w:p w14:paraId="5AFCC530" w14:textId="77777777" w:rsidR="007842CA" w:rsidRDefault="007842CA">
      <w:pPr>
        <w:pStyle w:val="right"/>
      </w:pPr>
    </w:p>
    <w:p w14:paraId="3D2CC8F0" w14:textId="77777777" w:rsidR="00D708CF" w:rsidRDefault="00D3597C">
      <w:pPr>
        <w:pStyle w:val="right"/>
      </w:pPr>
      <w:r>
        <w:t>.....................................................</w:t>
      </w:r>
    </w:p>
    <w:p w14:paraId="3ED08625" w14:textId="02CA51AF" w:rsidR="00CA4718" w:rsidRPr="002F5D40" w:rsidRDefault="00B02853" w:rsidP="002F5D40">
      <w:pPr>
        <w:pStyle w:val="right"/>
        <w:jc w:val="center"/>
        <w:rPr>
          <w:rStyle w:val="bold"/>
          <w:b w:val="0"/>
          <w:sz w:val="20"/>
          <w:szCs w:val="20"/>
        </w:rPr>
      </w:pPr>
      <w:r>
        <w:rPr>
          <w:sz w:val="20"/>
          <w:szCs w:val="20"/>
        </w:rPr>
        <w:t xml:space="preserve">                                                                                                                                                                         </w:t>
      </w:r>
      <w:r w:rsidR="008F7EC0">
        <w:rPr>
          <w:sz w:val="20"/>
          <w:szCs w:val="20"/>
        </w:rPr>
        <w:t>Zamawiający</w:t>
      </w:r>
    </w:p>
    <w:p w14:paraId="67409A3D" w14:textId="77777777" w:rsidR="00A627FC" w:rsidRDefault="00A627FC" w:rsidP="001A081A">
      <w:pPr>
        <w:spacing w:after="0" w:line="240" w:lineRule="auto"/>
        <w:rPr>
          <w:rStyle w:val="bold"/>
          <w:sz w:val="20"/>
          <w:szCs w:val="20"/>
        </w:rPr>
      </w:pPr>
    </w:p>
    <w:p w14:paraId="62EED637" w14:textId="77777777" w:rsidR="00A627FC" w:rsidRDefault="00A627FC" w:rsidP="001A081A">
      <w:pPr>
        <w:spacing w:after="0" w:line="240" w:lineRule="auto"/>
        <w:rPr>
          <w:rStyle w:val="bold"/>
          <w:sz w:val="20"/>
          <w:szCs w:val="20"/>
        </w:rPr>
      </w:pPr>
    </w:p>
    <w:p w14:paraId="73C3C325" w14:textId="77777777" w:rsidR="007842CA" w:rsidRDefault="007842CA" w:rsidP="001A081A">
      <w:pPr>
        <w:spacing w:after="0" w:line="240" w:lineRule="auto"/>
        <w:rPr>
          <w:rStyle w:val="bold"/>
          <w:sz w:val="20"/>
          <w:szCs w:val="20"/>
        </w:rPr>
      </w:pPr>
    </w:p>
    <w:p w14:paraId="16A5AE5B" w14:textId="77777777" w:rsidR="007842CA" w:rsidRDefault="007842CA" w:rsidP="001A081A">
      <w:pPr>
        <w:spacing w:after="0" w:line="240" w:lineRule="auto"/>
        <w:rPr>
          <w:rStyle w:val="bold"/>
          <w:sz w:val="20"/>
          <w:szCs w:val="20"/>
        </w:rPr>
      </w:pPr>
    </w:p>
    <w:p w14:paraId="470260F4" w14:textId="77777777" w:rsidR="007842CA" w:rsidRDefault="007842CA" w:rsidP="001A081A">
      <w:pPr>
        <w:spacing w:after="0" w:line="240" w:lineRule="auto"/>
        <w:rPr>
          <w:rStyle w:val="bold"/>
          <w:sz w:val="20"/>
          <w:szCs w:val="20"/>
        </w:rPr>
      </w:pPr>
    </w:p>
    <w:p w14:paraId="70F70019" w14:textId="77777777" w:rsidR="007842CA" w:rsidRDefault="007842CA" w:rsidP="001A081A">
      <w:pPr>
        <w:spacing w:after="0" w:line="240" w:lineRule="auto"/>
        <w:rPr>
          <w:rStyle w:val="bold"/>
          <w:sz w:val="20"/>
          <w:szCs w:val="20"/>
        </w:rPr>
      </w:pPr>
    </w:p>
    <w:p w14:paraId="77B5B970" w14:textId="77777777" w:rsidR="007842CA" w:rsidRDefault="007842CA" w:rsidP="001A081A">
      <w:pPr>
        <w:spacing w:after="0" w:line="240" w:lineRule="auto"/>
        <w:rPr>
          <w:rStyle w:val="bold"/>
          <w:sz w:val="20"/>
          <w:szCs w:val="20"/>
        </w:rPr>
      </w:pPr>
    </w:p>
    <w:p w14:paraId="0E898A70" w14:textId="77777777" w:rsidR="007842CA" w:rsidRDefault="007842CA" w:rsidP="001A081A">
      <w:pPr>
        <w:spacing w:after="0" w:line="240" w:lineRule="auto"/>
        <w:rPr>
          <w:rStyle w:val="bold"/>
          <w:sz w:val="20"/>
          <w:szCs w:val="20"/>
        </w:rPr>
      </w:pPr>
    </w:p>
    <w:p w14:paraId="6BB914EB" w14:textId="77777777" w:rsidR="007842CA" w:rsidRDefault="007842CA" w:rsidP="001A081A">
      <w:pPr>
        <w:spacing w:after="0" w:line="240" w:lineRule="auto"/>
        <w:rPr>
          <w:rStyle w:val="bold"/>
          <w:sz w:val="20"/>
          <w:szCs w:val="20"/>
        </w:rPr>
      </w:pPr>
    </w:p>
    <w:p w14:paraId="44C94C0C" w14:textId="77777777" w:rsidR="007842CA" w:rsidRDefault="007842CA" w:rsidP="001A081A">
      <w:pPr>
        <w:spacing w:after="0" w:line="240" w:lineRule="auto"/>
        <w:rPr>
          <w:rStyle w:val="bold"/>
          <w:sz w:val="20"/>
          <w:szCs w:val="20"/>
        </w:rPr>
      </w:pPr>
    </w:p>
    <w:p w14:paraId="5B8E1611" w14:textId="72235F4A" w:rsidR="001A081A" w:rsidRPr="00D72F9E" w:rsidRDefault="001A081A" w:rsidP="001A081A">
      <w:pPr>
        <w:spacing w:after="0" w:line="240" w:lineRule="auto"/>
        <w:rPr>
          <w:sz w:val="20"/>
          <w:szCs w:val="20"/>
        </w:rPr>
      </w:pPr>
      <w:r w:rsidRPr="00D72F9E">
        <w:rPr>
          <w:rStyle w:val="bold"/>
          <w:sz w:val="20"/>
          <w:szCs w:val="20"/>
        </w:rPr>
        <w:t>ZAŁĄCZNIKI</w:t>
      </w:r>
    </w:p>
    <w:p w14:paraId="74F17B04" w14:textId="77777777" w:rsidR="001E49E9" w:rsidRPr="00AC0300" w:rsidRDefault="00AC0300" w:rsidP="0021137A">
      <w:pPr>
        <w:numPr>
          <w:ilvl w:val="0"/>
          <w:numId w:val="1"/>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14:paraId="6F09376B"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14:paraId="4FA00486"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14:paraId="48DA5DDF" w14:textId="77777777" w:rsidR="00AC0300" w:rsidRPr="00AC0300" w:rsidRDefault="00AC0300" w:rsidP="0021137A">
      <w:pPr>
        <w:numPr>
          <w:ilvl w:val="0"/>
          <w:numId w:val="1"/>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14:paraId="7C502201" w14:textId="77777777" w:rsidR="001A081A" w:rsidRPr="00AC0300" w:rsidRDefault="001A081A"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14:paraId="29357315" w14:textId="77777777" w:rsidR="001A081A" w:rsidRPr="00C87331" w:rsidRDefault="001A081A" w:rsidP="0021137A">
      <w:pPr>
        <w:numPr>
          <w:ilvl w:val="0"/>
          <w:numId w:val="1"/>
        </w:numPr>
        <w:spacing w:after="0" w:line="240" w:lineRule="auto"/>
        <w:ind w:left="714" w:hanging="357"/>
        <w:rPr>
          <w:rFonts w:cs="Times New Roman"/>
          <w:sz w:val="20"/>
          <w:szCs w:val="20"/>
        </w:rPr>
      </w:pPr>
      <w:r w:rsidRPr="00C87331">
        <w:rPr>
          <w:rFonts w:cs="Times New Roman"/>
          <w:sz w:val="20"/>
          <w:szCs w:val="20"/>
        </w:rPr>
        <w:t>Wzór wykazu robót – załącznik nr 5</w:t>
      </w:r>
    </w:p>
    <w:p w14:paraId="028CA3B5" w14:textId="77777777" w:rsidR="001A081A" w:rsidRDefault="001A081A" w:rsidP="0021137A">
      <w:pPr>
        <w:numPr>
          <w:ilvl w:val="0"/>
          <w:numId w:val="1"/>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847C4F" w:rsidRPr="00AC0300">
        <w:rPr>
          <w:rFonts w:cs="Times New Roman"/>
          <w:sz w:val="20"/>
          <w:szCs w:val="20"/>
        </w:rPr>
        <w:t xml:space="preserve"> załącznik nr 6</w:t>
      </w:r>
    </w:p>
    <w:p w14:paraId="432B2165" w14:textId="45FBD337" w:rsidR="00DE133D" w:rsidRDefault="00DE133D" w:rsidP="0021137A">
      <w:pPr>
        <w:numPr>
          <w:ilvl w:val="0"/>
          <w:numId w:val="1"/>
        </w:numPr>
        <w:spacing w:after="0" w:line="240" w:lineRule="auto"/>
        <w:ind w:left="714" w:hanging="357"/>
        <w:rPr>
          <w:rFonts w:cs="Times New Roman"/>
          <w:sz w:val="20"/>
          <w:szCs w:val="20"/>
        </w:rPr>
      </w:pPr>
      <w:r>
        <w:rPr>
          <w:rFonts w:cs="Times New Roman"/>
          <w:sz w:val="20"/>
          <w:szCs w:val="20"/>
        </w:rPr>
        <w:t xml:space="preserve">Opis przedmiotu zamówienia (OPZ) </w:t>
      </w:r>
      <w:r w:rsidRPr="00AC0300">
        <w:rPr>
          <w:rFonts w:cs="Times New Roman"/>
          <w:sz w:val="20"/>
          <w:szCs w:val="20"/>
        </w:rPr>
        <w:t xml:space="preserve">– załącznik nr </w:t>
      </w:r>
      <w:r>
        <w:rPr>
          <w:rFonts w:cs="Times New Roman"/>
          <w:sz w:val="20"/>
          <w:szCs w:val="20"/>
        </w:rPr>
        <w:t>7</w:t>
      </w:r>
    </w:p>
    <w:sectPr w:rsidR="00DE133D" w:rsidSect="00717E87">
      <w:headerReference w:type="default" r:id="rId13"/>
      <w:footerReference w:type="default" r:id="rId14"/>
      <w:pgSz w:w="11906" w:h="16838"/>
      <w:pgMar w:top="-426" w:right="424" w:bottom="284" w:left="993" w:header="426" w:footer="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21DC" w14:textId="77777777" w:rsidR="00C65588" w:rsidRDefault="00C65588" w:rsidP="00696007">
      <w:pPr>
        <w:spacing w:after="0" w:line="240" w:lineRule="auto"/>
      </w:pPr>
      <w:r>
        <w:separator/>
      </w:r>
    </w:p>
  </w:endnote>
  <w:endnote w:type="continuationSeparator" w:id="0">
    <w:p w14:paraId="0557ECD1" w14:textId="77777777" w:rsidR="00C65588" w:rsidRDefault="00C65588"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65952"/>
      <w:docPartObj>
        <w:docPartGallery w:val="Page Numbers (Bottom of Page)"/>
        <w:docPartUnique/>
      </w:docPartObj>
    </w:sdtPr>
    <w:sdtEndPr>
      <w:rPr>
        <w:sz w:val="20"/>
        <w:szCs w:val="20"/>
      </w:rPr>
    </w:sdtEndPr>
    <w:sdtContent>
      <w:p w14:paraId="3967326B" w14:textId="77777777" w:rsidR="00DA2255" w:rsidRPr="00A627FC" w:rsidRDefault="00DA2255">
        <w:pPr>
          <w:pStyle w:val="Stopka"/>
          <w:jc w:val="right"/>
          <w:rPr>
            <w:sz w:val="20"/>
            <w:szCs w:val="20"/>
          </w:rPr>
        </w:pPr>
        <w:r w:rsidRPr="00A627FC">
          <w:rPr>
            <w:noProof/>
            <w:sz w:val="20"/>
            <w:szCs w:val="20"/>
          </w:rPr>
          <w:fldChar w:fldCharType="begin"/>
        </w:r>
        <w:r w:rsidRPr="00A627FC">
          <w:rPr>
            <w:noProof/>
            <w:sz w:val="20"/>
            <w:szCs w:val="20"/>
          </w:rPr>
          <w:instrText>PAGE   \* MERGEFORMAT</w:instrText>
        </w:r>
        <w:r w:rsidRPr="00A627FC">
          <w:rPr>
            <w:noProof/>
            <w:sz w:val="20"/>
            <w:szCs w:val="20"/>
          </w:rPr>
          <w:fldChar w:fldCharType="separate"/>
        </w:r>
        <w:r w:rsidR="009278AE" w:rsidRPr="00A627FC">
          <w:rPr>
            <w:noProof/>
            <w:sz w:val="20"/>
            <w:szCs w:val="20"/>
          </w:rPr>
          <w:t>16</w:t>
        </w:r>
        <w:r w:rsidRPr="00A627FC">
          <w:rPr>
            <w:noProof/>
            <w:sz w:val="20"/>
            <w:szCs w:val="20"/>
          </w:rPr>
          <w:fldChar w:fldCharType="end"/>
        </w:r>
      </w:p>
    </w:sdtContent>
  </w:sdt>
  <w:p w14:paraId="47060FDB" w14:textId="77777777" w:rsidR="00DA2255" w:rsidRDefault="00DA2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2934" w14:textId="77777777" w:rsidR="00C65588" w:rsidRDefault="00C65588" w:rsidP="00696007">
      <w:pPr>
        <w:spacing w:after="0" w:line="240" w:lineRule="auto"/>
      </w:pPr>
      <w:r>
        <w:separator/>
      </w:r>
    </w:p>
  </w:footnote>
  <w:footnote w:type="continuationSeparator" w:id="0">
    <w:p w14:paraId="094C5B34" w14:textId="77777777" w:rsidR="00C65588" w:rsidRDefault="00C65588" w:rsidP="0069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68FC" w14:textId="344DB9AD" w:rsidR="00A40DE9" w:rsidRPr="00A40DE9" w:rsidRDefault="00A40DE9" w:rsidP="00A40DE9">
    <w:pPr>
      <w:pStyle w:val="Nagwek"/>
      <w:jc w:val="center"/>
    </w:pPr>
    <w:r w:rsidRPr="00A40DE9">
      <w:rPr>
        <w:noProof/>
      </w:rPr>
      <w:drawing>
        <wp:inline distT="0" distB="0" distL="0" distR="0" wp14:anchorId="015AF310" wp14:editId="53D13541">
          <wp:extent cx="5629702" cy="741216"/>
          <wp:effectExtent l="0" t="0" r="0" b="1905"/>
          <wp:docPr id="21025468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3896" cy="745718"/>
                  </a:xfrm>
                  <a:prstGeom prst="rect">
                    <a:avLst/>
                  </a:prstGeom>
                  <a:noFill/>
                  <a:ln>
                    <a:noFill/>
                  </a:ln>
                </pic:spPr>
              </pic:pic>
            </a:graphicData>
          </a:graphic>
        </wp:inline>
      </w:drawing>
    </w:r>
  </w:p>
  <w:p w14:paraId="375A5019" w14:textId="77777777" w:rsidR="00DA2255" w:rsidRDefault="00DA2255" w:rsidP="0069600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756041"/>
    <w:multiLevelType w:val="hybridMultilevel"/>
    <w:tmpl w:val="C8D0515C"/>
    <w:lvl w:ilvl="0" w:tplc="C9E01D52">
      <w:start w:val="1"/>
      <w:numFmt w:val="bullet"/>
      <w:lvlText w:val=""/>
      <w:lvlJc w:val="left"/>
      <w:pPr>
        <w:tabs>
          <w:tab w:val="num" w:pos="720"/>
        </w:tabs>
        <w:ind w:left="720" w:hanging="360"/>
      </w:pPr>
      <w:rPr>
        <w:rFonts w:ascii="Symbol" w:hAnsi="Symbol" w:cs="Symbol" w:hint="default"/>
      </w:rPr>
    </w:lvl>
    <w:lvl w:ilvl="1" w:tplc="2F567144">
      <w:start w:val="1"/>
      <w:numFmt w:val="bullet"/>
      <w:lvlText w:val="o"/>
      <w:lvlJc w:val="left"/>
      <w:pPr>
        <w:tabs>
          <w:tab w:val="num" w:pos="1440"/>
        </w:tabs>
        <w:ind w:left="1440" w:hanging="360"/>
      </w:pPr>
      <w:rPr>
        <w:rFonts w:ascii="Courier New" w:hAnsi="Courier New" w:cs="Courier New" w:hint="default"/>
      </w:rPr>
    </w:lvl>
    <w:lvl w:ilvl="2" w:tplc="B248F52E">
      <w:start w:val="1"/>
      <w:numFmt w:val="bullet"/>
      <w:lvlText w:val=""/>
      <w:lvlJc w:val="left"/>
      <w:pPr>
        <w:tabs>
          <w:tab w:val="num" w:pos="2160"/>
        </w:tabs>
        <w:ind w:left="2160" w:hanging="360"/>
      </w:pPr>
      <w:rPr>
        <w:rFonts w:ascii="Wingdings" w:hAnsi="Wingdings" w:cs="Wingdings" w:hint="default"/>
      </w:rPr>
    </w:lvl>
    <w:lvl w:ilvl="3" w:tplc="7D12BB7E">
      <w:start w:val="1"/>
      <w:numFmt w:val="bullet"/>
      <w:lvlText w:val=""/>
      <w:lvlJc w:val="left"/>
      <w:pPr>
        <w:tabs>
          <w:tab w:val="num" w:pos="2880"/>
        </w:tabs>
        <w:ind w:left="2880" w:hanging="360"/>
      </w:pPr>
      <w:rPr>
        <w:rFonts w:ascii="Symbol" w:hAnsi="Symbol" w:cs="Symbol" w:hint="default"/>
      </w:rPr>
    </w:lvl>
    <w:lvl w:ilvl="4" w:tplc="623C1E3A">
      <w:start w:val="1"/>
      <w:numFmt w:val="bullet"/>
      <w:lvlText w:val="o"/>
      <w:lvlJc w:val="left"/>
      <w:pPr>
        <w:tabs>
          <w:tab w:val="num" w:pos="3600"/>
        </w:tabs>
        <w:ind w:left="3600" w:hanging="360"/>
      </w:pPr>
      <w:rPr>
        <w:rFonts w:ascii="Courier New" w:hAnsi="Courier New" w:cs="Courier New" w:hint="default"/>
      </w:rPr>
    </w:lvl>
    <w:lvl w:ilvl="5" w:tplc="FE62A44A">
      <w:start w:val="1"/>
      <w:numFmt w:val="bullet"/>
      <w:lvlText w:val=""/>
      <w:lvlJc w:val="left"/>
      <w:pPr>
        <w:tabs>
          <w:tab w:val="num" w:pos="4320"/>
        </w:tabs>
        <w:ind w:left="4320" w:hanging="360"/>
      </w:pPr>
      <w:rPr>
        <w:rFonts w:ascii="Wingdings" w:hAnsi="Wingdings" w:cs="Wingdings" w:hint="default"/>
      </w:rPr>
    </w:lvl>
    <w:lvl w:ilvl="6" w:tplc="3F667574">
      <w:start w:val="1"/>
      <w:numFmt w:val="bullet"/>
      <w:lvlText w:val=""/>
      <w:lvlJc w:val="left"/>
      <w:pPr>
        <w:tabs>
          <w:tab w:val="num" w:pos="5040"/>
        </w:tabs>
        <w:ind w:left="5040" w:hanging="360"/>
      </w:pPr>
      <w:rPr>
        <w:rFonts w:ascii="Symbol" w:hAnsi="Symbol" w:cs="Symbol" w:hint="default"/>
      </w:rPr>
    </w:lvl>
    <w:lvl w:ilvl="7" w:tplc="418AD75E">
      <w:start w:val="1"/>
      <w:numFmt w:val="bullet"/>
      <w:lvlText w:val="o"/>
      <w:lvlJc w:val="left"/>
      <w:pPr>
        <w:tabs>
          <w:tab w:val="num" w:pos="5760"/>
        </w:tabs>
        <w:ind w:left="5760" w:hanging="360"/>
      </w:pPr>
      <w:rPr>
        <w:rFonts w:ascii="Courier New" w:hAnsi="Courier New" w:cs="Courier New" w:hint="default"/>
      </w:rPr>
    </w:lvl>
    <w:lvl w:ilvl="8" w:tplc="ECD44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 w15:restartNumberingAfterBreak="0">
    <w:nsid w:val="12062685"/>
    <w:multiLevelType w:val="multilevel"/>
    <w:tmpl w:val="0266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D387E"/>
    <w:multiLevelType w:val="multilevel"/>
    <w:tmpl w:val="002E518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93B6D"/>
    <w:multiLevelType w:val="hybridMultilevel"/>
    <w:tmpl w:val="FD368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291F18"/>
    <w:multiLevelType w:val="hybridMultilevel"/>
    <w:tmpl w:val="2B802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 w15:restartNumberingAfterBreak="0">
    <w:nsid w:val="2A0B1A46"/>
    <w:multiLevelType w:val="hybridMultilevel"/>
    <w:tmpl w:val="4C1C3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AA7D3F"/>
    <w:multiLevelType w:val="multilevel"/>
    <w:tmpl w:val="6A1AEED0"/>
    <w:lvl w:ilvl="0">
      <w:start w:val="13"/>
      <w:numFmt w:val="decimal"/>
      <w:lvlText w:val="%1."/>
      <w:lvlJc w:val="left"/>
      <w:pPr>
        <w:ind w:left="405" w:hanging="405"/>
      </w:pPr>
      <w:rPr>
        <w:rFonts w:eastAsia="Calibri" w:cs="Calibri" w:hint="default"/>
      </w:rPr>
    </w:lvl>
    <w:lvl w:ilvl="1">
      <w:start w:val="3"/>
      <w:numFmt w:val="decimal"/>
      <w:lvlText w:val="%1.%2."/>
      <w:lvlJc w:val="left"/>
      <w:pPr>
        <w:ind w:left="405" w:hanging="40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080" w:hanging="108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10" w15:restartNumberingAfterBreak="0">
    <w:nsid w:val="2B495C39"/>
    <w:multiLevelType w:val="hybridMultilevel"/>
    <w:tmpl w:val="DB388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2F7B5D"/>
    <w:multiLevelType w:val="multilevel"/>
    <w:tmpl w:val="CCA09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314E7D"/>
    <w:multiLevelType w:val="multilevel"/>
    <w:tmpl w:val="C55606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FA3D10"/>
    <w:multiLevelType w:val="hybridMultilevel"/>
    <w:tmpl w:val="2C0C1956"/>
    <w:lvl w:ilvl="0" w:tplc="F2DC7768">
      <w:numFmt w:val="bullet"/>
      <w:lvlText w:val=""/>
      <w:lvlJc w:val="left"/>
      <w:pPr>
        <w:ind w:left="720" w:hanging="360"/>
      </w:pPr>
      <w:rPr>
        <w:rFonts w:ascii="Arial Narrow" w:eastAsia="Arial Narrow" w:hAnsi="Arial Narrow"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306221"/>
    <w:multiLevelType w:val="multilevel"/>
    <w:tmpl w:val="A9BE4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441D5C09"/>
    <w:multiLevelType w:val="multilevel"/>
    <w:tmpl w:val="3E4C7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7D2036"/>
    <w:multiLevelType w:val="hybridMultilevel"/>
    <w:tmpl w:val="00AAB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4DD11E43"/>
    <w:multiLevelType w:val="hybridMultilevel"/>
    <w:tmpl w:val="30741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F7642"/>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5C9A40D0"/>
    <w:multiLevelType w:val="multilevel"/>
    <w:tmpl w:val="5F74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80B94"/>
    <w:multiLevelType w:val="hybridMultilevel"/>
    <w:tmpl w:val="9AB0E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9F0C49"/>
    <w:multiLevelType w:val="hybridMultilevel"/>
    <w:tmpl w:val="A62453AA"/>
    <w:lvl w:ilvl="0" w:tplc="A45006E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63EC1984"/>
    <w:multiLevelType w:val="multilevel"/>
    <w:tmpl w:val="2C3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24C6F"/>
    <w:multiLevelType w:val="hybridMultilevel"/>
    <w:tmpl w:val="16701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DE74AC"/>
    <w:multiLevelType w:val="multilevel"/>
    <w:tmpl w:val="7D9E84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CE5014"/>
    <w:multiLevelType w:val="multilevel"/>
    <w:tmpl w:val="50FE71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Arial Narrow" w:hAnsi="Arial Narrow" w:hint="default"/>
        <w:b/>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A5F99"/>
    <w:multiLevelType w:val="multilevel"/>
    <w:tmpl w:val="969C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BF7084"/>
    <w:multiLevelType w:val="hybridMultilevel"/>
    <w:tmpl w:val="AE14E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2E13DB"/>
    <w:multiLevelType w:val="hybridMultilevel"/>
    <w:tmpl w:val="B6182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8847941">
    <w:abstractNumId w:val="16"/>
  </w:num>
  <w:num w:numId="2" w16cid:durableId="584076485">
    <w:abstractNumId w:val="31"/>
  </w:num>
  <w:num w:numId="3" w16cid:durableId="745224852">
    <w:abstractNumId w:val="19"/>
  </w:num>
  <w:num w:numId="4" w16cid:durableId="220792942">
    <w:abstractNumId w:val="2"/>
  </w:num>
  <w:num w:numId="5" w16cid:durableId="1163276810">
    <w:abstractNumId w:val="24"/>
  </w:num>
  <w:num w:numId="6" w16cid:durableId="178201874">
    <w:abstractNumId w:val="5"/>
  </w:num>
  <w:num w:numId="7" w16cid:durableId="242683318">
    <w:abstractNumId w:val="1"/>
  </w:num>
  <w:num w:numId="8" w16cid:durableId="1240410686">
    <w:abstractNumId w:val="17"/>
  </w:num>
  <w:num w:numId="9" w16cid:durableId="1736122416">
    <w:abstractNumId w:val="21"/>
  </w:num>
  <w:num w:numId="10" w16cid:durableId="861288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098524">
    <w:abstractNumId w:val="38"/>
    <w:lvlOverride w:ilvl="0">
      <w:startOverride w:val="1"/>
    </w:lvlOverride>
    <w:lvlOverride w:ilvl="1"/>
    <w:lvlOverride w:ilvl="2"/>
    <w:lvlOverride w:ilvl="3"/>
    <w:lvlOverride w:ilvl="4"/>
    <w:lvlOverride w:ilvl="5"/>
    <w:lvlOverride w:ilvl="6"/>
    <w:lvlOverride w:ilvl="7"/>
    <w:lvlOverride w:ilvl="8"/>
  </w:num>
  <w:num w:numId="12" w16cid:durableId="139952263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55247732">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477525548">
    <w:abstractNumId w:val="0"/>
  </w:num>
  <w:num w:numId="15" w16cid:durableId="522204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838054">
    <w:abstractNumId w:val="14"/>
  </w:num>
  <w:num w:numId="17" w16cid:durableId="613515078">
    <w:abstractNumId w:val="11"/>
  </w:num>
  <w:num w:numId="18" w16cid:durableId="998339927">
    <w:abstractNumId w:val="12"/>
  </w:num>
  <w:num w:numId="19" w16cid:durableId="428501752">
    <w:abstractNumId w:val="28"/>
  </w:num>
  <w:num w:numId="20" w16cid:durableId="1768034617">
    <w:abstractNumId w:val="18"/>
  </w:num>
  <w:num w:numId="21" w16cid:durableId="1224369138">
    <w:abstractNumId w:val="9"/>
  </w:num>
  <w:num w:numId="22" w16cid:durableId="1546984737">
    <w:abstractNumId w:val="4"/>
  </w:num>
  <w:num w:numId="23" w16cid:durableId="1274558850">
    <w:abstractNumId w:val="7"/>
  </w:num>
  <w:num w:numId="24" w16cid:durableId="1018430084">
    <w:abstractNumId w:val="37"/>
  </w:num>
  <w:num w:numId="25" w16cid:durableId="1597907725">
    <w:abstractNumId w:val="10"/>
  </w:num>
  <w:num w:numId="26" w16cid:durableId="119539980">
    <w:abstractNumId w:val="36"/>
  </w:num>
  <w:num w:numId="27" w16cid:durableId="379061599">
    <w:abstractNumId w:val="38"/>
  </w:num>
  <w:num w:numId="28" w16cid:durableId="1092899403">
    <w:abstractNumId w:val="23"/>
  </w:num>
  <w:num w:numId="29" w16cid:durableId="1057585659">
    <w:abstractNumId w:val="6"/>
  </w:num>
  <w:num w:numId="30" w16cid:durableId="1845783092">
    <w:abstractNumId w:val="13"/>
  </w:num>
  <w:num w:numId="31" w16cid:durableId="1163737034">
    <w:abstractNumId w:val="26"/>
  </w:num>
  <w:num w:numId="32" w16cid:durableId="1030496533">
    <w:abstractNumId w:val="33"/>
  </w:num>
  <w:num w:numId="33" w16cid:durableId="516163682">
    <w:abstractNumId w:val="32"/>
  </w:num>
  <w:num w:numId="34" w16cid:durableId="831481596">
    <w:abstractNumId w:val="3"/>
  </w:num>
  <w:num w:numId="35" w16cid:durableId="675768937">
    <w:abstractNumId w:val="25"/>
  </w:num>
  <w:num w:numId="36" w16cid:durableId="253713797">
    <w:abstractNumId w:val="29"/>
  </w:num>
  <w:num w:numId="37" w16cid:durableId="1943876157">
    <w:abstractNumId w:val="34"/>
  </w:num>
  <w:num w:numId="38" w16cid:durableId="834030984">
    <w:abstractNumId w:val="8"/>
  </w:num>
  <w:num w:numId="39" w16cid:durableId="845553918">
    <w:abstractNumId w:val="30"/>
  </w:num>
  <w:num w:numId="40" w16cid:durableId="226578866">
    <w:abstractNumId w:val="22"/>
  </w:num>
  <w:num w:numId="41" w16cid:durableId="5501242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F"/>
    <w:rsid w:val="00000A53"/>
    <w:rsid w:val="00002075"/>
    <w:rsid w:val="00004539"/>
    <w:rsid w:val="00007A8D"/>
    <w:rsid w:val="00007DF8"/>
    <w:rsid w:val="00012474"/>
    <w:rsid w:val="00013B7F"/>
    <w:rsid w:val="00015F3F"/>
    <w:rsid w:val="0001682B"/>
    <w:rsid w:val="0003001D"/>
    <w:rsid w:val="00031E26"/>
    <w:rsid w:val="000320E0"/>
    <w:rsid w:val="000351BC"/>
    <w:rsid w:val="00041C12"/>
    <w:rsid w:val="00043CEF"/>
    <w:rsid w:val="0004488A"/>
    <w:rsid w:val="000549DC"/>
    <w:rsid w:val="000558E4"/>
    <w:rsid w:val="000575C8"/>
    <w:rsid w:val="00061074"/>
    <w:rsid w:val="00067129"/>
    <w:rsid w:val="00067A2A"/>
    <w:rsid w:val="00070CFB"/>
    <w:rsid w:val="00071C83"/>
    <w:rsid w:val="0007246C"/>
    <w:rsid w:val="000733CE"/>
    <w:rsid w:val="000742AB"/>
    <w:rsid w:val="00074310"/>
    <w:rsid w:val="00077702"/>
    <w:rsid w:val="00080A1B"/>
    <w:rsid w:val="00080FC0"/>
    <w:rsid w:val="000816F6"/>
    <w:rsid w:val="000828B3"/>
    <w:rsid w:val="0008304B"/>
    <w:rsid w:val="00083362"/>
    <w:rsid w:val="000843BA"/>
    <w:rsid w:val="000847CC"/>
    <w:rsid w:val="000873A5"/>
    <w:rsid w:val="0009065A"/>
    <w:rsid w:val="00091F90"/>
    <w:rsid w:val="00092F2A"/>
    <w:rsid w:val="00093BB3"/>
    <w:rsid w:val="0009471C"/>
    <w:rsid w:val="00095816"/>
    <w:rsid w:val="00095E3E"/>
    <w:rsid w:val="000A4A31"/>
    <w:rsid w:val="000A7525"/>
    <w:rsid w:val="000B1C2E"/>
    <w:rsid w:val="000B3472"/>
    <w:rsid w:val="000B4C89"/>
    <w:rsid w:val="000B62A0"/>
    <w:rsid w:val="000B6891"/>
    <w:rsid w:val="000B6F1D"/>
    <w:rsid w:val="000B7CD1"/>
    <w:rsid w:val="000C03BB"/>
    <w:rsid w:val="000C1F74"/>
    <w:rsid w:val="000C3948"/>
    <w:rsid w:val="000C4237"/>
    <w:rsid w:val="000C48D4"/>
    <w:rsid w:val="000C600A"/>
    <w:rsid w:val="000C7D8D"/>
    <w:rsid w:val="000D029D"/>
    <w:rsid w:val="000D1351"/>
    <w:rsid w:val="000D258F"/>
    <w:rsid w:val="000D4ED8"/>
    <w:rsid w:val="000D59B0"/>
    <w:rsid w:val="000D7466"/>
    <w:rsid w:val="000D75DD"/>
    <w:rsid w:val="000D796C"/>
    <w:rsid w:val="000E1CE3"/>
    <w:rsid w:val="000E297E"/>
    <w:rsid w:val="000E36B7"/>
    <w:rsid w:val="000E452A"/>
    <w:rsid w:val="000E4D51"/>
    <w:rsid w:val="000E56BF"/>
    <w:rsid w:val="000E71CD"/>
    <w:rsid w:val="000F24B6"/>
    <w:rsid w:val="000F307E"/>
    <w:rsid w:val="000F3087"/>
    <w:rsid w:val="000F32AE"/>
    <w:rsid w:val="000F7BB2"/>
    <w:rsid w:val="00101ADB"/>
    <w:rsid w:val="00102D43"/>
    <w:rsid w:val="00106080"/>
    <w:rsid w:val="00106766"/>
    <w:rsid w:val="00106827"/>
    <w:rsid w:val="001103A5"/>
    <w:rsid w:val="00110D5F"/>
    <w:rsid w:val="00111DB8"/>
    <w:rsid w:val="00111F95"/>
    <w:rsid w:val="001148B8"/>
    <w:rsid w:val="0011562A"/>
    <w:rsid w:val="00120E89"/>
    <w:rsid w:val="001235EC"/>
    <w:rsid w:val="00123E72"/>
    <w:rsid w:val="00125B4D"/>
    <w:rsid w:val="0013299D"/>
    <w:rsid w:val="00135507"/>
    <w:rsid w:val="00137533"/>
    <w:rsid w:val="00137983"/>
    <w:rsid w:val="00141C76"/>
    <w:rsid w:val="00142657"/>
    <w:rsid w:val="00144B15"/>
    <w:rsid w:val="00145C6A"/>
    <w:rsid w:val="00146C33"/>
    <w:rsid w:val="00146F8F"/>
    <w:rsid w:val="001555CA"/>
    <w:rsid w:val="00157D46"/>
    <w:rsid w:val="00166B5E"/>
    <w:rsid w:val="00173674"/>
    <w:rsid w:val="00182AB2"/>
    <w:rsid w:val="00182CD0"/>
    <w:rsid w:val="0018610C"/>
    <w:rsid w:val="00186A3D"/>
    <w:rsid w:val="001877E0"/>
    <w:rsid w:val="00191EB6"/>
    <w:rsid w:val="0019364E"/>
    <w:rsid w:val="001A05FA"/>
    <w:rsid w:val="001A081A"/>
    <w:rsid w:val="001A0CB3"/>
    <w:rsid w:val="001A2DB2"/>
    <w:rsid w:val="001A2E50"/>
    <w:rsid w:val="001A3476"/>
    <w:rsid w:val="001A6A04"/>
    <w:rsid w:val="001A7529"/>
    <w:rsid w:val="001B1BD2"/>
    <w:rsid w:val="001B1F3B"/>
    <w:rsid w:val="001B2FD6"/>
    <w:rsid w:val="001B49B7"/>
    <w:rsid w:val="001B6ECB"/>
    <w:rsid w:val="001D15EB"/>
    <w:rsid w:val="001D55C9"/>
    <w:rsid w:val="001D5FCE"/>
    <w:rsid w:val="001D7100"/>
    <w:rsid w:val="001E017B"/>
    <w:rsid w:val="001E2C5C"/>
    <w:rsid w:val="001E49E9"/>
    <w:rsid w:val="001E49F1"/>
    <w:rsid w:val="001F29AF"/>
    <w:rsid w:val="0020257C"/>
    <w:rsid w:val="00203667"/>
    <w:rsid w:val="002037B9"/>
    <w:rsid w:val="00205BB4"/>
    <w:rsid w:val="00205CCA"/>
    <w:rsid w:val="00206747"/>
    <w:rsid w:val="00206BC4"/>
    <w:rsid w:val="0021137A"/>
    <w:rsid w:val="002125D4"/>
    <w:rsid w:val="002208AF"/>
    <w:rsid w:val="00222AAF"/>
    <w:rsid w:val="00223EBF"/>
    <w:rsid w:val="00224524"/>
    <w:rsid w:val="00230673"/>
    <w:rsid w:val="00235CA6"/>
    <w:rsid w:val="00241EE6"/>
    <w:rsid w:val="002458BF"/>
    <w:rsid w:val="00246160"/>
    <w:rsid w:val="00251661"/>
    <w:rsid w:val="002543A7"/>
    <w:rsid w:val="00254B24"/>
    <w:rsid w:val="00254F7C"/>
    <w:rsid w:val="00256F2F"/>
    <w:rsid w:val="002602FA"/>
    <w:rsid w:val="002622CE"/>
    <w:rsid w:val="002641CF"/>
    <w:rsid w:val="00264753"/>
    <w:rsid w:val="00265D33"/>
    <w:rsid w:val="0026619D"/>
    <w:rsid w:val="00271229"/>
    <w:rsid w:val="00271342"/>
    <w:rsid w:val="00276B4C"/>
    <w:rsid w:val="002775E1"/>
    <w:rsid w:val="0028001D"/>
    <w:rsid w:val="002815E7"/>
    <w:rsid w:val="002819AB"/>
    <w:rsid w:val="0028273E"/>
    <w:rsid w:val="0028370A"/>
    <w:rsid w:val="00284A50"/>
    <w:rsid w:val="0028559E"/>
    <w:rsid w:val="00286E59"/>
    <w:rsid w:val="00287019"/>
    <w:rsid w:val="00293886"/>
    <w:rsid w:val="00297376"/>
    <w:rsid w:val="002A0319"/>
    <w:rsid w:val="002A1ECA"/>
    <w:rsid w:val="002A5C2F"/>
    <w:rsid w:val="002A613B"/>
    <w:rsid w:val="002B04C9"/>
    <w:rsid w:val="002B1658"/>
    <w:rsid w:val="002B36DB"/>
    <w:rsid w:val="002B7ACF"/>
    <w:rsid w:val="002C136D"/>
    <w:rsid w:val="002C2C19"/>
    <w:rsid w:val="002C2D65"/>
    <w:rsid w:val="002D1136"/>
    <w:rsid w:val="002D20B5"/>
    <w:rsid w:val="002D63DE"/>
    <w:rsid w:val="002E2ADE"/>
    <w:rsid w:val="002E2F2A"/>
    <w:rsid w:val="002E3C5D"/>
    <w:rsid w:val="002F5D40"/>
    <w:rsid w:val="002F6282"/>
    <w:rsid w:val="002F7577"/>
    <w:rsid w:val="0030209A"/>
    <w:rsid w:val="00305497"/>
    <w:rsid w:val="00305672"/>
    <w:rsid w:val="003075DD"/>
    <w:rsid w:val="00307B10"/>
    <w:rsid w:val="00310275"/>
    <w:rsid w:val="00310786"/>
    <w:rsid w:val="00312B30"/>
    <w:rsid w:val="003152F1"/>
    <w:rsid w:val="00321652"/>
    <w:rsid w:val="003239FC"/>
    <w:rsid w:val="00324A64"/>
    <w:rsid w:val="00324D21"/>
    <w:rsid w:val="00325995"/>
    <w:rsid w:val="003309FF"/>
    <w:rsid w:val="00330EA7"/>
    <w:rsid w:val="00331891"/>
    <w:rsid w:val="003319D9"/>
    <w:rsid w:val="003319E7"/>
    <w:rsid w:val="00331A21"/>
    <w:rsid w:val="00332459"/>
    <w:rsid w:val="00333442"/>
    <w:rsid w:val="00334ED2"/>
    <w:rsid w:val="003416AD"/>
    <w:rsid w:val="003424B0"/>
    <w:rsid w:val="003503B4"/>
    <w:rsid w:val="00351F58"/>
    <w:rsid w:val="0035629F"/>
    <w:rsid w:val="0035716A"/>
    <w:rsid w:val="003622B8"/>
    <w:rsid w:val="003622D4"/>
    <w:rsid w:val="00362FDA"/>
    <w:rsid w:val="003705CE"/>
    <w:rsid w:val="00371A19"/>
    <w:rsid w:val="00371D2F"/>
    <w:rsid w:val="003723C8"/>
    <w:rsid w:val="003738FC"/>
    <w:rsid w:val="003763DC"/>
    <w:rsid w:val="00384A4F"/>
    <w:rsid w:val="0038599E"/>
    <w:rsid w:val="00385C3C"/>
    <w:rsid w:val="00387084"/>
    <w:rsid w:val="00392CD2"/>
    <w:rsid w:val="00393961"/>
    <w:rsid w:val="0039587B"/>
    <w:rsid w:val="0039677C"/>
    <w:rsid w:val="003A0602"/>
    <w:rsid w:val="003A3DC8"/>
    <w:rsid w:val="003A5A09"/>
    <w:rsid w:val="003A747E"/>
    <w:rsid w:val="003B0EB3"/>
    <w:rsid w:val="003B49EA"/>
    <w:rsid w:val="003B6086"/>
    <w:rsid w:val="003B618D"/>
    <w:rsid w:val="003B6AD2"/>
    <w:rsid w:val="003B7217"/>
    <w:rsid w:val="003C2D61"/>
    <w:rsid w:val="003C3F48"/>
    <w:rsid w:val="003C43BF"/>
    <w:rsid w:val="003C5D43"/>
    <w:rsid w:val="003D054F"/>
    <w:rsid w:val="003D2194"/>
    <w:rsid w:val="003D22C7"/>
    <w:rsid w:val="003D26A1"/>
    <w:rsid w:val="003D57A9"/>
    <w:rsid w:val="003D6F46"/>
    <w:rsid w:val="003D7097"/>
    <w:rsid w:val="003E3D73"/>
    <w:rsid w:val="003E4B93"/>
    <w:rsid w:val="003E549C"/>
    <w:rsid w:val="003F0913"/>
    <w:rsid w:val="003F28E0"/>
    <w:rsid w:val="003F3090"/>
    <w:rsid w:val="003F7258"/>
    <w:rsid w:val="003F74C7"/>
    <w:rsid w:val="003F786D"/>
    <w:rsid w:val="00400906"/>
    <w:rsid w:val="00401547"/>
    <w:rsid w:val="004048F5"/>
    <w:rsid w:val="00405108"/>
    <w:rsid w:val="00406C91"/>
    <w:rsid w:val="00406EE2"/>
    <w:rsid w:val="00407CD5"/>
    <w:rsid w:val="004141F1"/>
    <w:rsid w:val="004164F3"/>
    <w:rsid w:val="0041689B"/>
    <w:rsid w:val="00416A8E"/>
    <w:rsid w:val="00416BD4"/>
    <w:rsid w:val="00417676"/>
    <w:rsid w:val="00422A2F"/>
    <w:rsid w:val="00422F20"/>
    <w:rsid w:val="0042401A"/>
    <w:rsid w:val="00424CA1"/>
    <w:rsid w:val="0042608F"/>
    <w:rsid w:val="00426868"/>
    <w:rsid w:val="00426A3B"/>
    <w:rsid w:val="00433393"/>
    <w:rsid w:val="00433B10"/>
    <w:rsid w:val="00433BC8"/>
    <w:rsid w:val="0043454D"/>
    <w:rsid w:val="004365AD"/>
    <w:rsid w:val="00437810"/>
    <w:rsid w:val="0044258B"/>
    <w:rsid w:val="00442CE5"/>
    <w:rsid w:val="00444670"/>
    <w:rsid w:val="00444AFD"/>
    <w:rsid w:val="0044771E"/>
    <w:rsid w:val="004511CD"/>
    <w:rsid w:val="00451B59"/>
    <w:rsid w:val="00451FCD"/>
    <w:rsid w:val="00452CA5"/>
    <w:rsid w:val="00452EFE"/>
    <w:rsid w:val="00453C88"/>
    <w:rsid w:val="00456FD1"/>
    <w:rsid w:val="004601AD"/>
    <w:rsid w:val="004642F1"/>
    <w:rsid w:val="0047258C"/>
    <w:rsid w:val="00476E71"/>
    <w:rsid w:val="0048098E"/>
    <w:rsid w:val="00480F5B"/>
    <w:rsid w:val="004821BF"/>
    <w:rsid w:val="004851AB"/>
    <w:rsid w:val="00487ABA"/>
    <w:rsid w:val="004906D7"/>
    <w:rsid w:val="00492758"/>
    <w:rsid w:val="004949E5"/>
    <w:rsid w:val="004957A5"/>
    <w:rsid w:val="00496F11"/>
    <w:rsid w:val="004972D0"/>
    <w:rsid w:val="004A0E34"/>
    <w:rsid w:val="004A1FA7"/>
    <w:rsid w:val="004A2059"/>
    <w:rsid w:val="004A2FB5"/>
    <w:rsid w:val="004A3CB4"/>
    <w:rsid w:val="004A4733"/>
    <w:rsid w:val="004A6306"/>
    <w:rsid w:val="004A670F"/>
    <w:rsid w:val="004A7FD7"/>
    <w:rsid w:val="004B2136"/>
    <w:rsid w:val="004B2A1E"/>
    <w:rsid w:val="004B39AF"/>
    <w:rsid w:val="004B4992"/>
    <w:rsid w:val="004B5551"/>
    <w:rsid w:val="004C05EF"/>
    <w:rsid w:val="004C2164"/>
    <w:rsid w:val="004D070C"/>
    <w:rsid w:val="004D23F6"/>
    <w:rsid w:val="004D3669"/>
    <w:rsid w:val="004D534E"/>
    <w:rsid w:val="004D5433"/>
    <w:rsid w:val="004E1C24"/>
    <w:rsid w:val="004E3180"/>
    <w:rsid w:val="004E5790"/>
    <w:rsid w:val="004E795F"/>
    <w:rsid w:val="004E7B84"/>
    <w:rsid w:val="004F0DD0"/>
    <w:rsid w:val="004F1946"/>
    <w:rsid w:val="004F2B85"/>
    <w:rsid w:val="004F33E7"/>
    <w:rsid w:val="004F4C96"/>
    <w:rsid w:val="004F6E2A"/>
    <w:rsid w:val="00501C44"/>
    <w:rsid w:val="00501E49"/>
    <w:rsid w:val="00503308"/>
    <w:rsid w:val="00504FEF"/>
    <w:rsid w:val="00506FBC"/>
    <w:rsid w:val="00507D5F"/>
    <w:rsid w:val="0051213E"/>
    <w:rsid w:val="00513A65"/>
    <w:rsid w:val="00514A42"/>
    <w:rsid w:val="00517952"/>
    <w:rsid w:val="0052118B"/>
    <w:rsid w:val="00522B62"/>
    <w:rsid w:val="00524667"/>
    <w:rsid w:val="0052483D"/>
    <w:rsid w:val="00524ECD"/>
    <w:rsid w:val="00525754"/>
    <w:rsid w:val="00530438"/>
    <w:rsid w:val="00533139"/>
    <w:rsid w:val="00533D4E"/>
    <w:rsid w:val="00542625"/>
    <w:rsid w:val="005428ED"/>
    <w:rsid w:val="00543B67"/>
    <w:rsid w:val="00547CDD"/>
    <w:rsid w:val="00551942"/>
    <w:rsid w:val="00561787"/>
    <w:rsid w:val="00564FC0"/>
    <w:rsid w:val="00565150"/>
    <w:rsid w:val="005759BA"/>
    <w:rsid w:val="005773BA"/>
    <w:rsid w:val="00581751"/>
    <w:rsid w:val="0058291F"/>
    <w:rsid w:val="005829EE"/>
    <w:rsid w:val="0058383C"/>
    <w:rsid w:val="00583C23"/>
    <w:rsid w:val="00584D69"/>
    <w:rsid w:val="00587C89"/>
    <w:rsid w:val="00592E60"/>
    <w:rsid w:val="005A031E"/>
    <w:rsid w:val="005A4BD5"/>
    <w:rsid w:val="005A5797"/>
    <w:rsid w:val="005B034F"/>
    <w:rsid w:val="005B2FDC"/>
    <w:rsid w:val="005B4E2E"/>
    <w:rsid w:val="005B6317"/>
    <w:rsid w:val="005B71A5"/>
    <w:rsid w:val="005C181B"/>
    <w:rsid w:val="005C218D"/>
    <w:rsid w:val="005C5019"/>
    <w:rsid w:val="005C54DB"/>
    <w:rsid w:val="005C583A"/>
    <w:rsid w:val="005C5D31"/>
    <w:rsid w:val="005D044D"/>
    <w:rsid w:val="005D1350"/>
    <w:rsid w:val="005D1CCB"/>
    <w:rsid w:val="005D2D7A"/>
    <w:rsid w:val="005D483E"/>
    <w:rsid w:val="005D4A0C"/>
    <w:rsid w:val="005D5167"/>
    <w:rsid w:val="005D5CEE"/>
    <w:rsid w:val="005D7845"/>
    <w:rsid w:val="005E0E4F"/>
    <w:rsid w:val="005E0EFF"/>
    <w:rsid w:val="005E0FB6"/>
    <w:rsid w:val="005E23AB"/>
    <w:rsid w:val="005E351A"/>
    <w:rsid w:val="005E4A2A"/>
    <w:rsid w:val="005E4B17"/>
    <w:rsid w:val="005E4F19"/>
    <w:rsid w:val="005E5AB1"/>
    <w:rsid w:val="005E6D23"/>
    <w:rsid w:val="005E7F5C"/>
    <w:rsid w:val="005F288F"/>
    <w:rsid w:val="005F3DFA"/>
    <w:rsid w:val="005F4223"/>
    <w:rsid w:val="005F4889"/>
    <w:rsid w:val="005F630F"/>
    <w:rsid w:val="005F6D67"/>
    <w:rsid w:val="00600326"/>
    <w:rsid w:val="006007E4"/>
    <w:rsid w:val="0060443D"/>
    <w:rsid w:val="00605185"/>
    <w:rsid w:val="00605C49"/>
    <w:rsid w:val="006062B6"/>
    <w:rsid w:val="00606EA1"/>
    <w:rsid w:val="00607465"/>
    <w:rsid w:val="00607854"/>
    <w:rsid w:val="00611090"/>
    <w:rsid w:val="006121C2"/>
    <w:rsid w:val="0061271C"/>
    <w:rsid w:val="00613F7F"/>
    <w:rsid w:val="00615634"/>
    <w:rsid w:val="006158CA"/>
    <w:rsid w:val="00616A1F"/>
    <w:rsid w:val="006230CD"/>
    <w:rsid w:val="00624B43"/>
    <w:rsid w:val="00632A3A"/>
    <w:rsid w:val="00634162"/>
    <w:rsid w:val="0063730D"/>
    <w:rsid w:val="00637360"/>
    <w:rsid w:val="0064522C"/>
    <w:rsid w:val="00645EC1"/>
    <w:rsid w:val="00645F18"/>
    <w:rsid w:val="00646886"/>
    <w:rsid w:val="006509B7"/>
    <w:rsid w:val="00652D2B"/>
    <w:rsid w:val="00654E3B"/>
    <w:rsid w:val="0065772B"/>
    <w:rsid w:val="00661F75"/>
    <w:rsid w:val="00662365"/>
    <w:rsid w:val="00662C7C"/>
    <w:rsid w:val="006631AA"/>
    <w:rsid w:val="00663988"/>
    <w:rsid w:val="00663C52"/>
    <w:rsid w:val="00664803"/>
    <w:rsid w:val="00665DB8"/>
    <w:rsid w:val="0066665B"/>
    <w:rsid w:val="0067018F"/>
    <w:rsid w:val="00671352"/>
    <w:rsid w:val="00675876"/>
    <w:rsid w:val="00676BA6"/>
    <w:rsid w:val="0067701A"/>
    <w:rsid w:val="00682A9F"/>
    <w:rsid w:val="00686AD0"/>
    <w:rsid w:val="0069112C"/>
    <w:rsid w:val="00695AF1"/>
    <w:rsid w:val="00695B25"/>
    <w:rsid w:val="00696007"/>
    <w:rsid w:val="00696C4C"/>
    <w:rsid w:val="006972DD"/>
    <w:rsid w:val="006A43E9"/>
    <w:rsid w:val="006A43F1"/>
    <w:rsid w:val="006A52E0"/>
    <w:rsid w:val="006B193C"/>
    <w:rsid w:val="006B233C"/>
    <w:rsid w:val="006B371E"/>
    <w:rsid w:val="006B3AAD"/>
    <w:rsid w:val="006B45E3"/>
    <w:rsid w:val="006B4EAA"/>
    <w:rsid w:val="006B5FD2"/>
    <w:rsid w:val="006B69DE"/>
    <w:rsid w:val="006C05B5"/>
    <w:rsid w:val="006C072F"/>
    <w:rsid w:val="006C2D0F"/>
    <w:rsid w:val="006C2E4D"/>
    <w:rsid w:val="006C566A"/>
    <w:rsid w:val="006C57D2"/>
    <w:rsid w:val="006C6052"/>
    <w:rsid w:val="006C755E"/>
    <w:rsid w:val="006D0CE8"/>
    <w:rsid w:val="006D74A6"/>
    <w:rsid w:val="006D7BAA"/>
    <w:rsid w:val="006D7E75"/>
    <w:rsid w:val="006E24EA"/>
    <w:rsid w:val="006E329F"/>
    <w:rsid w:val="006E4516"/>
    <w:rsid w:val="006E4A3B"/>
    <w:rsid w:val="006E51E7"/>
    <w:rsid w:val="006E616A"/>
    <w:rsid w:val="006F0C2F"/>
    <w:rsid w:val="006F287D"/>
    <w:rsid w:val="006F3258"/>
    <w:rsid w:val="006F3BF4"/>
    <w:rsid w:val="006F4BDC"/>
    <w:rsid w:val="006F50D5"/>
    <w:rsid w:val="006F59F2"/>
    <w:rsid w:val="006F7A14"/>
    <w:rsid w:val="006F7B01"/>
    <w:rsid w:val="006F7D88"/>
    <w:rsid w:val="00700894"/>
    <w:rsid w:val="00700B90"/>
    <w:rsid w:val="00701EBF"/>
    <w:rsid w:val="00703869"/>
    <w:rsid w:val="00705755"/>
    <w:rsid w:val="00706B64"/>
    <w:rsid w:val="00713B0B"/>
    <w:rsid w:val="00714615"/>
    <w:rsid w:val="00715AB3"/>
    <w:rsid w:val="007162A7"/>
    <w:rsid w:val="00716757"/>
    <w:rsid w:val="0071693C"/>
    <w:rsid w:val="00716B41"/>
    <w:rsid w:val="00717E87"/>
    <w:rsid w:val="00722A6E"/>
    <w:rsid w:val="007230B6"/>
    <w:rsid w:val="00730108"/>
    <w:rsid w:val="00731C05"/>
    <w:rsid w:val="00733DD7"/>
    <w:rsid w:val="00735BC0"/>
    <w:rsid w:val="00736C21"/>
    <w:rsid w:val="0073738D"/>
    <w:rsid w:val="00741028"/>
    <w:rsid w:val="0074130E"/>
    <w:rsid w:val="007416CA"/>
    <w:rsid w:val="00744BA2"/>
    <w:rsid w:val="00746D36"/>
    <w:rsid w:val="007504BE"/>
    <w:rsid w:val="00750C4B"/>
    <w:rsid w:val="00753580"/>
    <w:rsid w:val="00754C29"/>
    <w:rsid w:val="0075606F"/>
    <w:rsid w:val="0075732A"/>
    <w:rsid w:val="00763D66"/>
    <w:rsid w:val="00763DCE"/>
    <w:rsid w:val="00764705"/>
    <w:rsid w:val="007649EE"/>
    <w:rsid w:val="0076677A"/>
    <w:rsid w:val="00766C74"/>
    <w:rsid w:val="007674AC"/>
    <w:rsid w:val="007723C2"/>
    <w:rsid w:val="00774031"/>
    <w:rsid w:val="00775802"/>
    <w:rsid w:val="00776B23"/>
    <w:rsid w:val="007842CA"/>
    <w:rsid w:val="00785BCF"/>
    <w:rsid w:val="00785D91"/>
    <w:rsid w:val="007867B3"/>
    <w:rsid w:val="007A1366"/>
    <w:rsid w:val="007A1F03"/>
    <w:rsid w:val="007B0398"/>
    <w:rsid w:val="007B29DD"/>
    <w:rsid w:val="007B3260"/>
    <w:rsid w:val="007B37AA"/>
    <w:rsid w:val="007B3996"/>
    <w:rsid w:val="007B4597"/>
    <w:rsid w:val="007B4DDD"/>
    <w:rsid w:val="007B5F74"/>
    <w:rsid w:val="007B6155"/>
    <w:rsid w:val="007B6240"/>
    <w:rsid w:val="007B6905"/>
    <w:rsid w:val="007B7387"/>
    <w:rsid w:val="007C04AC"/>
    <w:rsid w:val="007C22B7"/>
    <w:rsid w:val="007C73E7"/>
    <w:rsid w:val="007D055D"/>
    <w:rsid w:val="007D06EA"/>
    <w:rsid w:val="007D3712"/>
    <w:rsid w:val="007D3B76"/>
    <w:rsid w:val="007D5B28"/>
    <w:rsid w:val="007D7206"/>
    <w:rsid w:val="007D7AFC"/>
    <w:rsid w:val="007E0760"/>
    <w:rsid w:val="007E0FA8"/>
    <w:rsid w:val="007E1043"/>
    <w:rsid w:val="007E2E89"/>
    <w:rsid w:val="007E58F0"/>
    <w:rsid w:val="007E704E"/>
    <w:rsid w:val="007F087E"/>
    <w:rsid w:val="007F0A21"/>
    <w:rsid w:val="007F1D1D"/>
    <w:rsid w:val="007F329D"/>
    <w:rsid w:val="007F336B"/>
    <w:rsid w:val="007F4A8D"/>
    <w:rsid w:val="007F5393"/>
    <w:rsid w:val="007F6396"/>
    <w:rsid w:val="007F64B1"/>
    <w:rsid w:val="008004DF"/>
    <w:rsid w:val="00800999"/>
    <w:rsid w:val="0080178C"/>
    <w:rsid w:val="00806067"/>
    <w:rsid w:val="00807911"/>
    <w:rsid w:val="0081067E"/>
    <w:rsid w:val="00813F3E"/>
    <w:rsid w:val="0081413F"/>
    <w:rsid w:val="00814902"/>
    <w:rsid w:val="008166F0"/>
    <w:rsid w:val="00820005"/>
    <w:rsid w:val="0082153E"/>
    <w:rsid w:val="00821AFF"/>
    <w:rsid w:val="00821D5E"/>
    <w:rsid w:val="00821D98"/>
    <w:rsid w:val="00822ADF"/>
    <w:rsid w:val="00822B4E"/>
    <w:rsid w:val="00823A84"/>
    <w:rsid w:val="00823EE4"/>
    <w:rsid w:val="00831DA7"/>
    <w:rsid w:val="0083206F"/>
    <w:rsid w:val="008444A2"/>
    <w:rsid w:val="00845579"/>
    <w:rsid w:val="00847C4F"/>
    <w:rsid w:val="00847F87"/>
    <w:rsid w:val="00851876"/>
    <w:rsid w:val="00851BBE"/>
    <w:rsid w:val="008522C0"/>
    <w:rsid w:val="0085299C"/>
    <w:rsid w:val="00855A3E"/>
    <w:rsid w:val="00855BB8"/>
    <w:rsid w:val="00860C86"/>
    <w:rsid w:val="00861A33"/>
    <w:rsid w:val="008620A4"/>
    <w:rsid w:val="008642B7"/>
    <w:rsid w:val="00866205"/>
    <w:rsid w:val="008704A7"/>
    <w:rsid w:val="008706B3"/>
    <w:rsid w:val="00872940"/>
    <w:rsid w:val="0087424B"/>
    <w:rsid w:val="008744F9"/>
    <w:rsid w:val="008806D8"/>
    <w:rsid w:val="00880C4C"/>
    <w:rsid w:val="008827D2"/>
    <w:rsid w:val="008858E3"/>
    <w:rsid w:val="00885998"/>
    <w:rsid w:val="008878A4"/>
    <w:rsid w:val="008906F5"/>
    <w:rsid w:val="00890791"/>
    <w:rsid w:val="0089241B"/>
    <w:rsid w:val="00896503"/>
    <w:rsid w:val="00896FD7"/>
    <w:rsid w:val="008976D9"/>
    <w:rsid w:val="008A28D2"/>
    <w:rsid w:val="008A66CC"/>
    <w:rsid w:val="008A7AB7"/>
    <w:rsid w:val="008B22E0"/>
    <w:rsid w:val="008B6FD0"/>
    <w:rsid w:val="008C0B60"/>
    <w:rsid w:val="008C21DD"/>
    <w:rsid w:val="008C3ADB"/>
    <w:rsid w:val="008C4850"/>
    <w:rsid w:val="008D03EF"/>
    <w:rsid w:val="008D0F42"/>
    <w:rsid w:val="008D1FE7"/>
    <w:rsid w:val="008D2DAA"/>
    <w:rsid w:val="008D63E3"/>
    <w:rsid w:val="008D7203"/>
    <w:rsid w:val="008E01B7"/>
    <w:rsid w:val="008E040E"/>
    <w:rsid w:val="008E1C56"/>
    <w:rsid w:val="008E36B7"/>
    <w:rsid w:val="008E46E2"/>
    <w:rsid w:val="008E6AFA"/>
    <w:rsid w:val="008E7937"/>
    <w:rsid w:val="008F0473"/>
    <w:rsid w:val="008F371A"/>
    <w:rsid w:val="008F5D1E"/>
    <w:rsid w:val="008F714D"/>
    <w:rsid w:val="008F7EC0"/>
    <w:rsid w:val="008F7FA7"/>
    <w:rsid w:val="00901E46"/>
    <w:rsid w:val="00903BD6"/>
    <w:rsid w:val="00904532"/>
    <w:rsid w:val="009049B5"/>
    <w:rsid w:val="00905127"/>
    <w:rsid w:val="0090748F"/>
    <w:rsid w:val="0091003F"/>
    <w:rsid w:val="00911651"/>
    <w:rsid w:val="0091412F"/>
    <w:rsid w:val="00915749"/>
    <w:rsid w:val="00916558"/>
    <w:rsid w:val="00917522"/>
    <w:rsid w:val="00924A0D"/>
    <w:rsid w:val="00925F99"/>
    <w:rsid w:val="009278AE"/>
    <w:rsid w:val="00932BF4"/>
    <w:rsid w:val="00932DD4"/>
    <w:rsid w:val="009344C3"/>
    <w:rsid w:val="00935598"/>
    <w:rsid w:val="00936CB7"/>
    <w:rsid w:val="00940092"/>
    <w:rsid w:val="00944334"/>
    <w:rsid w:val="00944378"/>
    <w:rsid w:val="0094471E"/>
    <w:rsid w:val="00944FDF"/>
    <w:rsid w:val="00954094"/>
    <w:rsid w:val="009628CC"/>
    <w:rsid w:val="00962F0F"/>
    <w:rsid w:val="0096475E"/>
    <w:rsid w:val="00965282"/>
    <w:rsid w:val="00966D1E"/>
    <w:rsid w:val="0097008C"/>
    <w:rsid w:val="0097181C"/>
    <w:rsid w:val="009719D6"/>
    <w:rsid w:val="00972574"/>
    <w:rsid w:val="00972B62"/>
    <w:rsid w:val="0097489C"/>
    <w:rsid w:val="0098067A"/>
    <w:rsid w:val="00985131"/>
    <w:rsid w:val="00985156"/>
    <w:rsid w:val="00985963"/>
    <w:rsid w:val="00990FDB"/>
    <w:rsid w:val="00994317"/>
    <w:rsid w:val="009963D4"/>
    <w:rsid w:val="00996B26"/>
    <w:rsid w:val="009A0C60"/>
    <w:rsid w:val="009A134B"/>
    <w:rsid w:val="009A14C8"/>
    <w:rsid w:val="009A61F3"/>
    <w:rsid w:val="009A6A61"/>
    <w:rsid w:val="009A7A05"/>
    <w:rsid w:val="009B29F3"/>
    <w:rsid w:val="009B30A9"/>
    <w:rsid w:val="009B5EBE"/>
    <w:rsid w:val="009B63E3"/>
    <w:rsid w:val="009B7941"/>
    <w:rsid w:val="009C1055"/>
    <w:rsid w:val="009C3810"/>
    <w:rsid w:val="009C5CDD"/>
    <w:rsid w:val="009D12E1"/>
    <w:rsid w:val="009D29A5"/>
    <w:rsid w:val="009D4F03"/>
    <w:rsid w:val="009D67BC"/>
    <w:rsid w:val="009E1503"/>
    <w:rsid w:val="009E1C9D"/>
    <w:rsid w:val="009E1EAF"/>
    <w:rsid w:val="009E4AC7"/>
    <w:rsid w:val="009E50C9"/>
    <w:rsid w:val="009E62F3"/>
    <w:rsid w:val="009F34B5"/>
    <w:rsid w:val="009F361D"/>
    <w:rsid w:val="009F40EA"/>
    <w:rsid w:val="009F58D3"/>
    <w:rsid w:val="009F6F61"/>
    <w:rsid w:val="00A0030B"/>
    <w:rsid w:val="00A04E7F"/>
    <w:rsid w:val="00A06FC4"/>
    <w:rsid w:val="00A07390"/>
    <w:rsid w:val="00A12250"/>
    <w:rsid w:val="00A1236D"/>
    <w:rsid w:val="00A13335"/>
    <w:rsid w:val="00A13E79"/>
    <w:rsid w:val="00A14C23"/>
    <w:rsid w:val="00A15022"/>
    <w:rsid w:val="00A170A1"/>
    <w:rsid w:val="00A23054"/>
    <w:rsid w:val="00A233D1"/>
    <w:rsid w:val="00A23C03"/>
    <w:rsid w:val="00A2483E"/>
    <w:rsid w:val="00A24887"/>
    <w:rsid w:val="00A257E2"/>
    <w:rsid w:val="00A26872"/>
    <w:rsid w:val="00A27A11"/>
    <w:rsid w:val="00A30CA2"/>
    <w:rsid w:val="00A31D28"/>
    <w:rsid w:val="00A403FE"/>
    <w:rsid w:val="00A40DE9"/>
    <w:rsid w:val="00A410E9"/>
    <w:rsid w:val="00A47006"/>
    <w:rsid w:val="00A56462"/>
    <w:rsid w:val="00A60919"/>
    <w:rsid w:val="00A60B5C"/>
    <w:rsid w:val="00A627FC"/>
    <w:rsid w:val="00A65A49"/>
    <w:rsid w:val="00A667FE"/>
    <w:rsid w:val="00A678C0"/>
    <w:rsid w:val="00A7401C"/>
    <w:rsid w:val="00A7418A"/>
    <w:rsid w:val="00A74810"/>
    <w:rsid w:val="00A76DD5"/>
    <w:rsid w:val="00A77FD1"/>
    <w:rsid w:val="00A8322A"/>
    <w:rsid w:val="00A87D7D"/>
    <w:rsid w:val="00A9359A"/>
    <w:rsid w:val="00A93AA2"/>
    <w:rsid w:val="00A946EC"/>
    <w:rsid w:val="00AA05DA"/>
    <w:rsid w:val="00AB1B47"/>
    <w:rsid w:val="00AB4426"/>
    <w:rsid w:val="00AB6837"/>
    <w:rsid w:val="00AB6D83"/>
    <w:rsid w:val="00AB72F6"/>
    <w:rsid w:val="00AB7E20"/>
    <w:rsid w:val="00AC0300"/>
    <w:rsid w:val="00AC1DC8"/>
    <w:rsid w:val="00AC6681"/>
    <w:rsid w:val="00AC6A51"/>
    <w:rsid w:val="00AC6A8E"/>
    <w:rsid w:val="00AC7E57"/>
    <w:rsid w:val="00AD0127"/>
    <w:rsid w:val="00AD0F13"/>
    <w:rsid w:val="00AE06E4"/>
    <w:rsid w:val="00AE2BF6"/>
    <w:rsid w:val="00AE3D86"/>
    <w:rsid w:val="00AE6844"/>
    <w:rsid w:val="00AE7D20"/>
    <w:rsid w:val="00B0064C"/>
    <w:rsid w:val="00B026E9"/>
    <w:rsid w:val="00B02853"/>
    <w:rsid w:val="00B03B07"/>
    <w:rsid w:val="00B07149"/>
    <w:rsid w:val="00B0770A"/>
    <w:rsid w:val="00B115BF"/>
    <w:rsid w:val="00B1292A"/>
    <w:rsid w:val="00B14499"/>
    <w:rsid w:val="00B17317"/>
    <w:rsid w:val="00B209C1"/>
    <w:rsid w:val="00B22C86"/>
    <w:rsid w:val="00B2315E"/>
    <w:rsid w:val="00B2425C"/>
    <w:rsid w:val="00B26159"/>
    <w:rsid w:val="00B30C1C"/>
    <w:rsid w:val="00B32496"/>
    <w:rsid w:val="00B33C63"/>
    <w:rsid w:val="00B40B20"/>
    <w:rsid w:val="00B43C04"/>
    <w:rsid w:val="00B44532"/>
    <w:rsid w:val="00B44B42"/>
    <w:rsid w:val="00B46485"/>
    <w:rsid w:val="00B469B4"/>
    <w:rsid w:val="00B517D3"/>
    <w:rsid w:val="00B53A74"/>
    <w:rsid w:val="00B5455F"/>
    <w:rsid w:val="00B55746"/>
    <w:rsid w:val="00B60817"/>
    <w:rsid w:val="00B61524"/>
    <w:rsid w:val="00B6495A"/>
    <w:rsid w:val="00B64FE3"/>
    <w:rsid w:val="00B65511"/>
    <w:rsid w:val="00B656E5"/>
    <w:rsid w:val="00B67010"/>
    <w:rsid w:val="00B67F01"/>
    <w:rsid w:val="00B7144C"/>
    <w:rsid w:val="00B72473"/>
    <w:rsid w:val="00B72B45"/>
    <w:rsid w:val="00B732E5"/>
    <w:rsid w:val="00B74235"/>
    <w:rsid w:val="00B804DE"/>
    <w:rsid w:val="00B876E0"/>
    <w:rsid w:val="00B90B5D"/>
    <w:rsid w:val="00B92014"/>
    <w:rsid w:val="00B9224E"/>
    <w:rsid w:val="00B9283F"/>
    <w:rsid w:val="00B92F4E"/>
    <w:rsid w:val="00B9627A"/>
    <w:rsid w:val="00B978B0"/>
    <w:rsid w:val="00B97B1F"/>
    <w:rsid w:val="00BA162F"/>
    <w:rsid w:val="00BA17FA"/>
    <w:rsid w:val="00BA35CF"/>
    <w:rsid w:val="00BA5536"/>
    <w:rsid w:val="00BA5E0E"/>
    <w:rsid w:val="00BA77DE"/>
    <w:rsid w:val="00BA7B1F"/>
    <w:rsid w:val="00BB1342"/>
    <w:rsid w:val="00BB14E6"/>
    <w:rsid w:val="00BB1D3B"/>
    <w:rsid w:val="00BB305F"/>
    <w:rsid w:val="00BB3F7C"/>
    <w:rsid w:val="00BB40B3"/>
    <w:rsid w:val="00BB418A"/>
    <w:rsid w:val="00BB510B"/>
    <w:rsid w:val="00BB6AE2"/>
    <w:rsid w:val="00BC0A93"/>
    <w:rsid w:val="00BC27DD"/>
    <w:rsid w:val="00BC55B5"/>
    <w:rsid w:val="00BC5880"/>
    <w:rsid w:val="00BC5C7A"/>
    <w:rsid w:val="00BD37A9"/>
    <w:rsid w:val="00BD780D"/>
    <w:rsid w:val="00BD7C5F"/>
    <w:rsid w:val="00BE0BEB"/>
    <w:rsid w:val="00BE62BB"/>
    <w:rsid w:val="00BE6C41"/>
    <w:rsid w:val="00BE6EBB"/>
    <w:rsid w:val="00BE73F5"/>
    <w:rsid w:val="00BE7DCF"/>
    <w:rsid w:val="00BF023E"/>
    <w:rsid w:val="00BF2B4F"/>
    <w:rsid w:val="00BF7B65"/>
    <w:rsid w:val="00C0029A"/>
    <w:rsid w:val="00C00630"/>
    <w:rsid w:val="00C0251C"/>
    <w:rsid w:val="00C034C6"/>
    <w:rsid w:val="00C03E43"/>
    <w:rsid w:val="00C05EE6"/>
    <w:rsid w:val="00C05FE0"/>
    <w:rsid w:val="00C075CA"/>
    <w:rsid w:val="00C07944"/>
    <w:rsid w:val="00C07BB2"/>
    <w:rsid w:val="00C104B0"/>
    <w:rsid w:val="00C119EB"/>
    <w:rsid w:val="00C11AB4"/>
    <w:rsid w:val="00C12371"/>
    <w:rsid w:val="00C13C8B"/>
    <w:rsid w:val="00C169DC"/>
    <w:rsid w:val="00C17D83"/>
    <w:rsid w:val="00C219B0"/>
    <w:rsid w:val="00C21A99"/>
    <w:rsid w:val="00C23E5F"/>
    <w:rsid w:val="00C24E5D"/>
    <w:rsid w:val="00C3027A"/>
    <w:rsid w:val="00C30865"/>
    <w:rsid w:val="00C32E9E"/>
    <w:rsid w:val="00C4093F"/>
    <w:rsid w:val="00C438AC"/>
    <w:rsid w:val="00C44CCF"/>
    <w:rsid w:val="00C45894"/>
    <w:rsid w:val="00C46AA1"/>
    <w:rsid w:val="00C5292F"/>
    <w:rsid w:val="00C538B1"/>
    <w:rsid w:val="00C5422A"/>
    <w:rsid w:val="00C560BA"/>
    <w:rsid w:val="00C569F1"/>
    <w:rsid w:val="00C60437"/>
    <w:rsid w:val="00C613D8"/>
    <w:rsid w:val="00C64D0E"/>
    <w:rsid w:val="00C65588"/>
    <w:rsid w:val="00C657E3"/>
    <w:rsid w:val="00C65FAD"/>
    <w:rsid w:val="00C734A9"/>
    <w:rsid w:val="00C7367B"/>
    <w:rsid w:val="00C73A67"/>
    <w:rsid w:val="00C81ADB"/>
    <w:rsid w:val="00C84AAA"/>
    <w:rsid w:val="00C87331"/>
    <w:rsid w:val="00C913AB"/>
    <w:rsid w:val="00C959A1"/>
    <w:rsid w:val="00C95C2D"/>
    <w:rsid w:val="00CA040A"/>
    <w:rsid w:val="00CA1C7D"/>
    <w:rsid w:val="00CA4718"/>
    <w:rsid w:val="00CA65A4"/>
    <w:rsid w:val="00CA7AF7"/>
    <w:rsid w:val="00CB052A"/>
    <w:rsid w:val="00CB08CA"/>
    <w:rsid w:val="00CB2896"/>
    <w:rsid w:val="00CB28F8"/>
    <w:rsid w:val="00CB29D1"/>
    <w:rsid w:val="00CB400F"/>
    <w:rsid w:val="00CB48F4"/>
    <w:rsid w:val="00CB4B78"/>
    <w:rsid w:val="00CB7944"/>
    <w:rsid w:val="00CC114E"/>
    <w:rsid w:val="00CC1356"/>
    <w:rsid w:val="00CC1DCD"/>
    <w:rsid w:val="00CC22F9"/>
    <w:rsid w:val="00CC2B6B"/>
    <w:rsid w:val="00CC481A"/>
    <w:rsid w:val="00CC6903"/>
    <w:rsid w:val="00CD046F"/>
    <w:rsid w:val="00CD732C"/>
    <w:rsid w:val="00CD7744"/>
    <w:rsid w:val="00CE05DD"/>
    <w:rsid w:val="00CE2C76"/>
    <w:rsid w:val="00CE43F3"/>
    <w:rsid w:val="00CE5511"/>
    <w:rsid w:val="00CE61C1"/>
    <w:rsid w:val="00CE6585"/>
    <w:rsid w:val="00CE75A3"/>
    <w:rsid w:val="00CF552F"/>
    <w:rsid w:val="00D025BC"/>
    <w:rsid w:val="00D05773"/>
    <w:rsid w:val="00D11A80"/>
    <w:rsid w:val="00D1330E"/>
    <w:rsid w:val="00D1365B"/>
    <w:rsid w:val="00D13C31"/>
    <w:rsid w:val="00D15A8C"/>
    <w:rsid w:val="00D160D0"/>
    <w:rsid w:val="00D2137E"/>
    <w:rsid w:val="00D2149E"/>
    <w:rsid w:val="00D217C3"/>
    <w:rsid w:val="00D21895"/>
    <w:rsid w:val="00D218C9"/>
    <w:rsid w:val="00D22CF3"/>
    <w:rsid w:val="00D24577"/>
    <w:rsid w:val="00D25984"/>
    <w:rsid w:val="00D26D1F"/>
    <w:rsid w:val="00D27B4D"/>
    <w:rsid w:val="00D318C3"/>
    <w:rsid w:val="00D3265A"/>
    <w:rsid w:val="00D32975"/>
    <w:rsid w:val="00D34272"/>
    <w:rsid w:val="00D34DB0"/>
    <w:rsid w:val="00D358FB"/>
    <w:rsid w:val="00D3597C"/>
    <w:rsid w:val="00D450B3"/>
    <w:rsid w:val="00D4526A"/>
    <w:rsid w:val="00D47DBC"/>
    <w:rsid w:val="00D52DBD"/>
    <w:rsid w:val="00D53626"/>
    <w:rsid w:val="00D55FA6"/>
    <w:rsid w:val="00D574E8"/>
    <w:rsid w:val="00D60EF9"/>
    <w:rsid w:val="00D61244"/>
    <w:rsid w:val="00D635E3"/>
    <w:rsid w:val="00D64E87"/>
    <w:rsid w:val="00D65CE9"/>
    <w:rsid w:val="00D6754E"/>
    <w:rsid w:val="00D708CF"/>
    <w:rsid w:val="00D71BC1"/>
    <w:rsid w:val="00D72F17"/>
    <w:rsid w:val="00D72F9E"/>
    <w:rsid w:val="00D7535D"/>
    <w:rsid w:val="00D84285"/>
    <w:rsid w:val="00D858EF"/>
    <w:rsid w:val="00D94A68"/>
    <w:rsid w:val="00D96D20"/>
    <w:rsid w:val="00D96E9D"/>
    <w:rsid w:val="00D9797C"/>
    <w:rsid w:val="00DA14FA"/>
    <w:rsid w:val="00DA2255"/>
    <w:rsid w:val="00DA576C"/>
    <w:rsid w:val="00DA6AA8"/>
    <w:rsid w:val="00DA7D8D"/>
    <w:rsid w:val="00DB0F97"/>
    <w:rsid w:val="00DB22BC"/>
    <w:rsid w:val="00DB3D6D"/>
    <w:rsid w:val="00DB698E"/>
    <w:rsid w:val="00DC035D"/>
    <w:rsid w:val="00DC27F9"/>
    <w:rsid w:val="00DC2BBD"/>
    <w:rsid w:val="00DC4145"/>
    <w:rsid w:val="00DC55AD"/>
    <w:rsid w:val="00DC6895"/>
    <w:rsid w:val="00DD0C8F"/>
    <w:rsid w:val="00DD0D6B"/>
    <w:rsid w:val="00DD5625"/>
    <w:rsid w:val="00DD62AA"/>
    <w:rsid w:val="00DE0408"/>
    <w:rsid w:val="00DE1134"/>
    <w:rsid w:val="00DE133D"/>
    <w:rsid w:val="00DE2D17"/>
    <w:rsid w:val="00DE5A74"/>
    <w:rsid w:val="00DE6B1E"/>
    <w:rsid w:val="00DE6CEF"/>
    <w:rsid w:val="00DE719A"/>
    <w:rsid w:val="00DE7C89"/>
    <w:rsid w:val="00DE7C9D"/>
    <w:rsid w:val="00DF04E0"/>
    <w:rsid w:val="00DF2079"/>
    <w:rsid w:val="00DF655E"/>
    <w:rsid w:val="00DF76CF"/>
    <w:rsid w:val="00DF7CF5"/>
    <w:rsid w:val="00E0285B"/>
    <w:rsid w:val="00E02ADF"/>
    <w:rsid w:val="00E041FE"/>
    <w:rsid w:val="00E046DB"/>
    <w:rsid w:val="00E0708F"/>
    <w:rsid w:val="00E07619"/>
    <w:rsid w:val="00E11FFD"/>
    <w:rsid w:val="00E127E1"/>
    <w:rsid w:val="00E14949"/>
    <w:rsid w:val="00E17CFF"/>
    <w:rsid w:val="00E2007C"/>
    <w:rsid w:val="00E20D16"/>
    <w:rsid w:val="00E21010"/>
    <w:rsid w:val="00E21AD2"/>
    <w:rsid w:val="00E2329C"/>
    <w:rsid w:val="00E23747"/>
    <w:rsid w:val="00E307D2"/>
    <w:rsid w:val="00E325B3"/>
    <w:rsid w:val="00E34637"/>
    <w:rsid w:val="00E36C5A"/>
    <w:rsid w:val="00E36EB6"/>
    <w:rsid w:val="00E36EF1"/>
    <w:rsid w:val="00E37A71"/>
    <w:rsid w:val="00E463CF"/>
    <w:rsid w:val="00E468B8"/>
    <w:rsid w:val="00E46B56"/>
    <w:rsid w:val="00E502AE"/>
    <w:rsid w:val="00E536E1"/>
    <w:rsid w:val="00E54A65"/>
    <w:rsid w:val="00E55197"/>
    <w:rsid w:val="00E5699C"/>
    <w:rsid w:val="00E579DA"/>
    <w:rsid w:val="00E6117F"/>
    <w:rsid w:val="00E6247F"/>
    <w:rsid w:val="00E62A80"/>
    <w:rsid w:val="00E640E2"/>
    <w:rsid w:val="00E64A1D"/>
    <w:rsid w:val="00E6515E"/>
    <w:rsid w:val="00E70B60"/>
    <w:rsid w:val="00E73BC9"/>
    <w:rsid w:val="00E76D5C"/>
    <w:rsid w:val="00E82CC8"/>
    <w:rsid w:val="00E82F49"/>
    <w:rsid w:val="00E87F87"/>
    <w:rsid w:val="00E90354"/>
    <w:rsid w:val="00E90742"/>
    <w:rsid w:val="00E92216"/>
    <w:rsid w:val="00E94785"/>
    <w:rsid w:val="00E94826"/>
    <w:rsid w:val="00E94A86"/>
    <w:rsid w:val="00E954B2"/>
    <w:rsid w:val="00E96EC1"/>
    <w:rsid w:val="00EA2539"/>
    <w:rsid w:val="00EA2BBF"/>
    <w:rsid w:val="00EA36A4"/>
    <w:rsid w:val="00EA5A42"/>
    <w:rsid w:val="00EA610B"/>
    <w:rsid w:val="00EA6E80"/>
    <w:rsid w:val="00EB07B9"/>
    <w:rsid w:val="00EB2081"/>
    <w:rsid w:val="00EB2E88"/>
    <w:rsid w:val="00EB36CD"/>
    <w:rsid w:val="00EC0CB8"/>
    <w:rsid w:val="00EC20C7"/>
    <w:rsid w:val="00EC2ABF"/>
    <w:rsid w:val="00EC3856"/>
    <w:rsid w:val="00EC5125"/>
    <w:rsid w:val="00EC6AD3"/>
    <w:rsid w:val="00EC6BA8"/>
    <w:rsid w:val="00ED1B7A"/>
    <w:rsid w:val="00ED4B1C"/>
    <w:rsid w:val="00ED7FC5"/>
    <w:rsid w:val="00EE0161"/>
    <w:rsid w:val="00EF3A26"/>
    <w:rsid w:val="00EF4C2D"/>
    <w:rsid w:val="00EF4E2B"/>
    <w:rsid w:val="00EF78FA"/>
    <w:rsid w:val="00F00385"/>
    <w:rsid w:val="00F00FB7"/>
    <w:rsid w:val="00F034CD"/>
    <w:rsid w:val="00F03DE6"/>
    <w:rsid w:val="00F0451D"/>
    <w:rsid w:val="00F1005E"/>
    <w:rsid w:val="00F10E44"/>
    <w:rsid w:val="00F11ECB"/>
    <w:rsid w:val="00F14530"/>
    <w:rsid w:val="00F147C5"/>
    <w:rsid w:val="00F16FF7"/>
    <w:rsid w:val="00F20595"/>
    <w:rsid w:val="00F219F4"/>
    <w:rsid w:val="00F22D94"/>
    <w:rsid w:val="00F24135"/>
    <w:rsid w:val="00F26ED7"/>
    <w:rsid w:val="00F34694"/>
    <w:rsid w:val="00F362FE"/>
    <w:rsid w:val="00F405FC"/>
    <w:rsid w:val="00F407BF"/>
    <w:rsid w:val="00F4538D"/>
    <w:rsid w:val="00F45A50"/>
    <w:rsid w:val="00F464C6"/>
    <w:rsid w:val="00F5689E"/>
    <w:rsid w:val="00F60F99"/>
    <w:rsid w:val="00F62974"/>
    <w:rsid w:val="00F66AD2"/>
    <w:rsid w:val="00F6703D"/>
    <w:rsid w:val="00F67502"/>
    <w:rsid w:val="00F6784B"/>
    <w:rsid w:val="00F703A4"/>
    <w:rsid w:val="00F729CC"/>
    <w:rsid w:val="00F7356E"/>
    <w:rsid w:val="00F747DE"/>
    <w:rsid w:val="00F74BDC"/>
    <w:rsid w:val="00F91276"/>
    <w:rsid w:val="00F9169A"/>
    <w:rsid w:val="00F9509A"/>
    <w:rsid w:val="00F962E6"/>
    <w:rsid w:val="00F96437"/>
    <w:rsid w:val="00FA1837"/>
    <w:rsid w:val="00FA52C5"/>
    <w:rsid w:val="00FA7687"/>
    <w:rsid w:val="00FB04D6"/>
    <w:rsid w:val="00FB2595"/>
    <w:rsid w:val="00FB41A9"/>
    <w:rsid w:val="00FB4CC8"/>
    <w:rsid w:val="00FB4F8A"/>
    <w:rsid w:val="00FB7230"/>
    <w:rsid w:val="00FC1614"/>
    <w:rsid w:val="00FC2665"/>
    <w:rsid w:val="00FC382E"/>
    <w:rsid w:val="00FC3C01"/>
    <w:rsid w:val="00FC5962"/>
    <w:rsid w:val="00FC6EE3"/>
    <w:rsid w:val="00FD0344"/>
    <w:rsid w:val="00FD06FA"/>
    <w:rsid w:val="00FD0EC3"/>
    <w:rsid w:val="00FE1AB6"/>
    <w:rsid w:val="00FE23BC"/>
    <w:rsid w:val="00FE613A"/>
    <w:rsid w:val="00FF0622"/>
    <w:rsid w:val="00FF0CC2"/>
    <w:rsid w:val="00FF0FF9"/>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53EC9"/>
  <w15:docId w15:val="{A1D409E4-1323-4A40-8D8F-4B6ABFF4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paragraph" w:styleId="Nagwek3">
    <w:name w:val="heading 3"/>
    <w:basedOn w:val="Normalny"/>
    <w:next w:val="Normalny"/>
    <w:link w:val="Nagwek3Znak"/>
    <w:uiPriority w:val="9"/>
    <w:unhideWhenUsed/>
    <w:qFormat/>
    <w:rsid w:val="00B03B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9"/>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121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21C2"/>
    <w:rPr>
      <w:sz w:val="20"/>
      <w:szCs w:val="20"/>
    </w:rPr>
  </w:style>
  <w:style w:type="character" w:styleId="Odwoanieprzypisukocowego">
    <w:name w:val="endnote reference"/>
    <w:basedOn w:val="Domylnaczcionkaakapitu"/>
    <w:uiPriority w:val="99"/>
    <w:semiHidden/>
    <w:unhideWhenUsed/>
    <w:rsid w:val="006121C2"/>
    <w:rPr>
      <w:vertAlign w:val="superscript"/>
    </w:rPr>
  </w:style>
  <w:style w:type="character" w:customStyle="1" w:styleId="Nagwek3Znak">
    <w:name w:val="Nagłówek 3 Znak"/>
    <w:basedOn w:val="Domylnaczcionkaakapitu"/>
    <w:link w:val="Nagwek3"/>
    <w:uiPriority w:val="9"/>
    <w:rsid w:val="00B03B07"/>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B03B07"/>
    <w:rPr>
      <w:b/>
      <w:bCs/>
    </w:rPr>
  </w:style>
  <w:style w:type="paragraph" w:customStyle="1" w:styleId="Default1">
    <w:name w:val="Default1"/>
    <w:basedOn w:val="Normalny"/>
    <w:uiPriority w:val="99"/>
    <w:rsid w:val="0091412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hi-IN" w:bidi="hi-IN"/>
    </w:rPr>
  </w:style>
  <w:style w:type="paragraph" w:styleId="NormalnyWeb">
    <w:name w:val="Normal (Web)"/>
    <w:basedOn w:val="Normalny"/>
    <w:uiPriority w:val="99"/>
    <w:unhideWhenUsed/>
    <w:rsid w:val="00AC1DC8"/>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D47DBC"/>
    <w:rPr>
      <w:color w:val="605E5C"/>
      <w:shd w:val="clear" w:color="auto" w:fill="E1DFDD"/>
    </w:rPr>
  </w:style>
  <w:style w:type="table" w:styleId="Tabela-Siatka">
    <w:name w:val="Table Grid"/>
    <w:basedOn w:val="Standardowy"/>
    <w:uiPriority w:val="39"/>
    <w:rsid w:val="00962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101151705">
      <w:bodyDiv w:val="1"/>
      <w:marLeft w:val="0"/>
      <w:marRight w:val="0"/>
      <w:marTop w:val="0"/>
      <w:marBottom w:val="0"/>
      <w:divBdr>
        <w:top w:val="none" w:sz="0" w:space="0" w:color="auto"/>
        <w:left w:val="none" w:sz="0" w:space="0" w:color="auto"/>
        <w:bottom w:val="none" w:sz="0" w:space="0" w:color="auto"/>
        <w:right w:val="none" w:sz="0" w:space="0" w:color="auto"/>
      </w:divBdr>
    </w:div>
    <w:div w:id="151874858">
      <w:bodyDiv w:val="1"/>
      <w:marLeft w:val="0"/>
      <w:marRight w:val="0"/>
      <w:marTop w:val="0"/>
      <w:marBottom w:val="0"/>
      <w:divBdr>
        <w:top w:val="none" w:sz="0" w:space="0" w:color="auto"/>
        <w:left w:val="none" w:sz="0" w:space="0" w:color="auto"/>
        <w:bottom w:val="none" w:sz="0" w:space="0" w:color="auto"/>
        <w:right w:val="none" w:sz="0" w:space="0" w:color="auto"/>
      </w:divBdr>
    </w:div>
    <w:div w:id="186869213">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17249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57814051">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opernik.konin.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pernik.konin.pl/" TargetMode="External"/><Relationship Id="rId12"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10892</Words>
  <Characters>65354</Characters>
  <Application>Microsoft Office Word</Application>
  <DocSecurity>4</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wdolna</cp:lastModifiedBy>
  <cp:revision>2</cp:revision>
  <cp:lastPrinted>2024-03-19T10:22:00Z</cp:lastPrinted>
  <dcterms:created xsi:type="dcterms:W3CDTF">2026-05-04T08:11:00Z</dcterms:created>
  <dcterms:modified xsi:type="dcterms:W3CDTF">2026-05-04T08:11:00Z</dcterms:modified>
  <cp:category/>
</cp:coreProperties>
</file>